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65" w:rsidRPr="000E37DB" w:rsidRDefault="005F2665" w:rsidP="001971B7">
      <w:pPr>
        <w:jc w:val="both"/>
        <w:rPr>
          <w:rFonts w:ascii="Times New Roman" w:hAnsi="Times New Roman" w:cs="Times New Roman"/>
          <w:b/>
          <w:color w:val="222222"/>
          <w:sz w:val="24"/>
          <w:szCs w:val="24"/>
          <w:lang w:val="en-US"/>
        </w:rPr>
      </w:pPr>
      <w:proofErr w:type="spellStart"/>
      <w:r w:rsidRPr="000E37DB">
        <w:rPr>
          <w:rFonts w:ascii="Times New Roman" w:hAnsi="Times New Roman" w:cs="Times New Roman"/>
          <w:b/>
          <w:color w:val="222222"/>
          <w:sz w:val="24"/>
          <w:szCs w:val="24"/>
          <w:lang w:val="en-US"/>
        </w:rPr>
        <w:t>Urszula</w:t>
      </w:r>
      <w:proofErr w:type="spellEnd"/>
      <w:r w:rsidRPr="000E37DB">
        <w:rPr>
          <w:rFonts w:ascii="Times New Roman" w:hAnsi="Times New Roman" w:cs="Times New Roman"/>
          <w:b/>
          <w:color w:val="222222"/>
          <w:sz w:val="24"/>
          <w:szCs w:val="24"/>
          <w:lang w:val="en-US"/>
        </w:rPr>
        <w:t xml:space="preserve"> </w:t>
      </w:r>
      <w:proofErr w:type="spellStart"/>
      <w:r w:rsidRPr="000E37DB">
        <w:rPr>
          <w:rFonts w:ascii="Times New Roman" w:hAnsi="Times New Roman" w:cs="Times New Roman"/>
          <w:b/>
          <w:color w:val="222222"/>
          <w:sz w:val="24"/>
          <w:szCs w:val="24"/>
          <w:lang w:val="en-US"/>
        </w:rPr>
        <w:t>Grzelońska</w:t>
      </w:r>
      <w:proofErr w:type="spellEnd"/>
      <w:r w:rsidR="00BF1BD9">
        <w:rPr>
          <w:rStyle w:val="Odwoanieprzypisudolnego"/>
          <w:rFonts w:ascii="Times New Roman" w:hAnsi="Times New Roman" w:cs="Times New Roman"/>
          <w:b/>
          <w:color w:val="222222"/>
          <w:sz w:val="24"/>
          <w:szCs w:val="24"/>
          <w:lang w:val="en-US"/>
        </w:rPr>
        <w:footnoteReference w:id="1"/>
      </w:r>
    </w:p>
    <w:p w:rsidR="00E36C95" w:rsidRPr="00E36C95" w:rsidRDefault="00E36C95" w:rsidP="001971B7">
      <w:pPr>
        <w:jc w:val="both"/>
        <w:rPr>
          <w:rFonts w:ascii="Times New Roman" w:hAnsi="Times New Roman" w:cs="Times New Roman"/>
          <w:b/>
          <w:color w:val="333333"/>
          <w:sz w:val="28"/>
          <w:szCs w:val="28"/>
          <w:shd w:val="clear" w:color="auto" w:fill="FFFFFF"/>
          <w:lang w:val="en-US"/>
        </w:rPr>
      </w:pPr>
      <w:r w:rsidRPr="005F2665">
        <w:rPr>
          <w:rFonts w:ascii="Times New Roman" w:hAnsi="Times New Roman" w:cs="Times New Roman"/>
          <w:b/>
          <w:color w:val="222222"/>
          <w:sz w:val="28"/>
          <w:szCs w:val="28"/>
          <w:lang w:val="en-US"/>
        </w:rPr>
        <w:t>The involvement of the science sector in Poland in the transition towards</w:t>
      </w:r>
      <w:r w:rsidR="00B95735">
        <w:rPr>
          <w:rFonts w:ascii="Times New Roman" w:hAnsi="Times New Roman" w:cs="Times New Roman"/>
          <w:b/>
          <w:color w:val="222222"/>
          <w:sz w:val="28"/>
          <w:szCs w:val="28"/>
          <w:lang w:val="en-US"/>
        </w:rPr>
        <w:t xml:space="preserve"> </w:t>
      </w:r>
      <w:r w:rsidRPr="005F2665">
        <w:rPr>
          <w:rFonts w:ascii="Times New Roman" w:hAnsi="Times New Roman" w:cs="Times New Roman"/>
          <w:b/>
          <w:color w:val="222222"/>
          <w:sz w:val="28"/>
          <w:szCs w:val="28"/>
          <w:lang w:val="en-US"/>
        </w:rPr>
        <w:t>the innovati</w:t>
      </w:r>
      <w:r w:rsidR="000E37DB">
        <w:rPr>
          <w:rFonts w:ascii="Times New Roman" w:hAnsi="Times New Roman" w:cs="Times New Roman"/>
          <w:b/>
          <w:color w:val="222222"/>
          <w:sz w:val="28"/>
          <w:szCs w:val="28"/>
          <w:lang w:val="en-US"/>
        </w:rPr>
        <w:t>ve</w:t>
      </w:r>
      <w:r w:rsidRPr="005F2665">
        <w:rPr>
          <w:rFonts w:ascii="Times New Roman" w:hAnsi="Times New Roman" w:cs="Times New Roman"/>
          <w:b/>
          <w:color w:val="222222"/>
          <w:sz w:val="28"/>
          <w:szCs w:val="28"/>
          <w:lang w:val="en-US"/>
        </w:rPr>
        <w:t xml:space="preserve"> economy</w:t>
      </w:r>
      <w:r w:rsidRPr="00E36C95">
        <w:rPr>
          <w:rStyle w:val="Odwoanieprzypisudolnego"/>
          <w:rFonts w:ascii="Times New Roman" w:hAnsi="Times New Roman" w:cs="Times New Roman"/>
          <w:b/>
          <w:color w:val="222222"/>
          <w:sz w:val="28"/>
          <w:szCs w:val="28"/>
        </w:rPr>
        <w:footnoteReference w:id="2"/>
      </w:r>
    </w:p>
    <w:p w:rsidR="001C7444" w:rsidRPr="00E36C95" w:rsidRDefault="001C7444" w:rsidP="001971B7">
      <w:pPr>
        <w:jc w:val="both"/>
        <w:rPr>
          <w:rFonts w:ascii="Times New Roman" w:hAnsi="Times New Roman" w:cs="Times New Roman"/>
          <w:color w:val="333333"/>
          <w:sz w:val="24"/>
          <w:szCs w:val="24"/>
          <w:shd w:val="clear" w:color="auto" w:fill="FFFFFF"/>
          <w:lang w:val="en-US"/>
        </w:rPr>
      </w:pPr>
      <w:r w:rsidRPr="00E36C95">
        <w:rPr>
          <w:rFonts w:ascii="Times New Roman" w:hAnsi="Times New Roman" w:cs="Times New Roman"/>
          <w:color w:val="333333"/>
          <w:sz w:val="24"/>
          <w:szCs w:val="24"/>
          <w:shd w:val="clear" w:color="auto" w:fill="FFFFFF"/>
          <w:lang w:val="en-US"/>
        </w:rPr>
        <w:t>1</w:t>
      </w:r>
    </w:p>
    <w:p w:rsidR="0003278A" w:rsidRDefault="0003278A" w:rsidP="001971B7">
      <w:pPr>
        <w:jc w:val="both"/>
        <w:rPr>
          <w:rFonts w:ascii="Times New Roman" w:hAnsi="Times New Roman" w:cs="Times New Roman"/>
          <w:sz w:val="24"/>
          <w:szCs w:val="24"/>
          <w:lang w:val="en-US"/>
        </w:rPr>
      </w:pPr>
      <w:r>
        <w:rPr>
          <w:rFonts w:ascii="Times New Roman" w:hAnsi="Times New Roman" w:cs="Times New Roman"/>
          <w:color w:val="333333"/>
          <w:sz w:val="24"/>
          <w:szCs w:val="24"/>
          <w:shd w:val="clear" w:color="auto" w:fill="FFFFFF"/>
          <w:lang w:val="en-US"/>
        </w:rPr>
        <w:t xml:space="preserve">In 2009 </w:t>
      </w:r>
      <w:r w:rsidRPr="0003278A">
        <w:rPr>
          <w:rFonts w:ascii="Times New Roman" w:hAnsi="Times New Roman" w:cs="Times New Roman"/>
          <w:color w:val="333333"/>
          <w:sz w:val="24"/>
          <w:szCs w:val="24"/>
          <w:shd w:val="clear" w:color="auto" w:fill="FFFFFF"/>
          <w:lang w:val="en-US"/>
        </w:rPr>
        <w:t>Research Institute for Private Enterprise and Democracy</w:t>
      </w:r>
      <w:r>
        <w:rPr>
          <w:rFonts w:ascii="Times New Roman" w:hAnsi="Times New Roman" w:cs="Times New Roman"/>
          <w:color w:val="333333"/>
          <w:sz w:val="24"/>
          <w:szCs w:val="24"/>
          <w:shd w:val="clear" w:color="auto" w:fill="FFFFFF"/>
          <w:lang w:val="en-US"/>
        </w:rPr>
        <w:t xml:space="preserve"> published the results </w:t>
      </w:r>
      <w:r>
        <w:rPr>
          <w:rFonts w:ascii="Times New Roman" w:hAnsi="Times New Roman" w:cs="Times New Roman"/>
          <w:sz w:val="24"/>
          <w:szCs w:val="24"/>
          <w:lang w:val="en-US"/>
        </w:rPr>
        <w:t>of</w:t>
      </w:r>
      <w:r w:rsidRPr="0003278A">
        <w:rPr>
          <w:rFonts w:ascii="Times New Roman" w:hAnsi="Times New Roman" w:cs="Times New Roman"/>
          <w:sz w:val="24"/>
          <w:szCs w:val="24"/>
          <w:lang w:val="en-US"/>
        </w:rPr>
        <w:t xml:space="preserve"> a study entitled "Conditions of effective cooperation between science and industry", which </w:t>
      </w:r>
      <w:r>
        <w:rPr>
          <w:rFonts w:ascii="Times New Roman" w:hAnsi="Times New Roman" w:cs="Times New Roman"/>
          <w:sz w:val="24"/>
          <w:szCs w:val="24"/>
          <w:lang w:val="en-US"/>
        </w:rPr>
        <w:t>presented</w:t>
      </w:r>
      <w:r w:rsidRPr="0003278A">
        <w:rPr>
          <w:rFonts w:ascii="Times New Roman" w:hAnsi="Times New Roman" w:cs="Times New Roman"/>
          <w:sz w:val="24"/>
          <w:szCs w:val="24"/>
          <w:lang w:val="en-US"/>
        </w:rPr>
        <w:t xml:space="preserve"> mutual expectations of Polish scientific </w:t>
      </w:r>
      <w:r w:rsidR="00A27EAD">
        <w:rPr>
          <w:rFonts w:ascii="Times New Roman" w:hAnsi="Times New Roman" w:cs="Times New Roman"/>
          <w:sz w:val="24"/>
          <w:szCs w:val="24"/>
          <w:lang w:val="en-US"/>
        </w:rPr>
        <w:t>units</w:t>
      </w:r>
      <w:r w:rsidRPr="0003278A">
        <w:rPr>
          <w:rFonts w:ascii="Times New Roman" w:hAnsi="Times New Roman" w:cs="Times New Roman"/>
          <w:sz w:val="24"/>
          <w:szCs w:val="24"/>
          <w:lang w:val="en-US"/>
        </w:rPr>
        <w:t xml:space="preserve"> and </w:t>
      </w:r>
      <w:r w:rsidR="00A27EAD">
        <w:rPr>
          <w:rFonts w:ascii="Times New Roman" w:hAnsi="Times New Roman" w:cs="Times New Roman"/>
          <w:sz w:val="24"/>
          <w:szCs w:val="24"/>
          <w:lang w:val="en-US"/>
        </w:rPr>
        <w:t>firms</w:t>
      </w:r>
      <w:r w:rsidR="00E36C95">
        <w:rPr>
          <w:rStyle w:val="Odwoanieprzypisudolnego"/>
          <w:rFonts w:ascii="Times New Roman" w:hAnsi="Times New Roman" w:cs="Times New Roman"/>
          <w:sz w:val="24"/>
          <w:szCs w:val="24"/>
          <w:lang w:val="en-US"/>
        </w:rPr>
        <w:footnoteReference w:id="3"/>
      </w:r>
      <w:r w:rsidRPr="0003278A">
        <w:rPr>
          <w:rFonts w:ascii="Times New Roman" w:hAnsi="Times New Roman" w:cs="Times New Roman"/>
          <w:sz w:val="24"/>
          <w:szCs w:val="24"/>
          <w:lang w:val="en-US"/>
        </w:rPr>
        <w:t xml:space="preserve">. </w:t>
      </w:r>
      <w:r w:rsidR="00B82FE1">
        <w:rPr>
          <w:rFonts w:ascii="Times New Roman" w:hAnsi="Times New Roman" w:cs="Times New Roman"/>
          <w:sz w:val="24"/>
          <w:szCs w:val="24"/>
          <w:lang w:val="en-US"/>
        </w:rPr>
        <w:t xml:space="preserve">On </w:t>
      </w:r>
      <w:r w:rsidR="00B82FE1" w:rsidRPr="0003278A">
        <w:rPr>
          <w:rFonts w:ascii="Times New Roman" w:hAnsi="Times New Roman" w:cs="Times New Roman"/>
          <w:sz w:val="24"/>
          <w:szCs w:val="24"/>
          <w:lang w:val="en-US"/>
        </w:rPr>
        <w:t xml:space="preserve">the basis of interviews with entrepreneurs and scientists </w:t>
      </w:r>
      <w:r w:rsidR="00B82FE1">
        <w:rPr>
          <w:rFonts w:ascii="Times New Roman" w:hAnsi="Times New Roman" w:cs="Times New Roman"/>
          <w:sz w:val="24"/>
          <w:szCs w:val="24"/>
          <w:lang w:val="en-US"/>
        </w:rPr>
        <w:t>t</w:t>
      </w:r>
      <w:r w:rsidRPr="0003278A">
        <w:rPr>
          <w:rFonts w:ascii="Times New Roman" w:hAnsi="Times New Roman" w:cs="Times New Roman"/>
          <w:sz w:val="24"/>
          <w:szCs w:val="24"/>
          <w:lang w:val="en-US"/>
        </w:rPr>
        <w:t xml:space="preserve">he authors </w:t>
      </w:r>
      <w:r w:rsidR="009D4080">
        <w:rPr>
          <w:rFonts w:ascii="Times New Roman" w:hAnsi="Times New Roman" w:cs="Times New Roman"/>
          <w:sz w:val="24"/>
          <w:szCs w:val="24"/>
          <w:lang w:val="en-US"/>
        </w:rPr>
        <w:t xml:space="preserve">of this study have </w:t>
      </w:r>
      <w:r w:rsidRPr="0003278A">
        <w:rPr>
          <w:rFonts w:ascii="Times New Roman" w:hAnsi="Times New Roman" w:cs="Times New Roman"/>
          <w:sz w:val="24"/>
          <w:szCs w:val="24"/>
          <w:lang w:val="en-US"/>
        </w:rPr>
        <w:t xml:space="preserve">determined that 40% of surveyed </w:t>
      </w:r>
      <w:r w:rsidR="00B95735">
        <w:rPr>
          <w:rFonts w:ascii="Times New Roman" w:hAnsi="Times New Roman" w:cs="Times New Roman"/>
          <w:sz w:val="24"/>
          <w:szCs w:val="24"/>
          <w:lang w:val="en-US"/>
        </w:rPr>
        <w:t>companies</w:t>
      </w:r>
      <w:r w:rsidRPr="0003278A">
        <w:rPr>
          <w:rFonts w:ascii="Times New Roman" w:hAnsi="Times New Roman" w:cs="Times New Roman"/>
          <w:sz w:val="24"/>
          <w:szCs w:val="24"/>
          <w:lang w:val="en-US"/>
        </w:rPr>
        <w:t xml:space="preserve"> </w:t>
      </w:r>
      <w:r w:rsidR="00311B6F">
        <w:rPr>
          <w:rFonts w:ascii="Times New Roman" w:hAnsi="Times New Roman" w:cs="Times New Roman"/>
          <w:sz w:val="24"/>
          <w:szCs w:val="24"/>
          <w:lang w:val="en-US"/>
        </w:rPr>
        <w:t xml:space="preserve">are </w:t>
      </w:r>
      <w:r w:rsidRPr="0003278A">
        <w:rPr>
          <w:rFonts w:ascii="Times New Roman" w:hAnsi="Times New Roman" w:cs="Times New Roman"/>
          <w:sz w:val="24"/>
          <w:szCs w:val="24"/>
          <w:lang w:val="en-US"/>
        </w:rPr>
        <w:t>cooperating with varying intensity with scientific units, and 60% of respond</w:t>
      </w:r>
      <w:r w:rsidR="00311B6F">
        <w:rPr>
          <w:rFonts w:ascii="Times New Roman" w:hAnsi="Times New Roman" w:cs="Times New Roman"/>
          <w:sz w:val="24"/>
          <w:szCs w:val="24"/>
          <w:lang w:val="en-US"/>
        </w:rPr>
        <w:t>ing</w:t>
      </w:r>
      <w:r w:rsidRPr="0003278A">
        <w:rPr>
          <w:rFonts w:ascii="Times New Roman" w:hAnsi="Times New Roman" w:cs="Times New Roman"/>
          <w:sz w:val="24"/>
          <w:szCs w:val="24"/>
          <w:lang w:val="en-US"/>
        </w:rPr>
        <w:t xml:space="preserve"> </w:t>
      </w:r>
      <w:r w:rsidR="00A27EAD">
        <w:rPr>
          <w:rFonts w:ascii="Times New Roman" w:hAnsi="Times New Roman" w:cs="Times New Roman"/>
          <w:sz w:val="24"/>
          <w:szCs w:val="24"/>
          <w:lang w:val="en-US"/>
        </w:rPr>
        <w:t>scientific</w:t>
      </w:r>
      <w:r w:rsidRPr="0003278A">
        <w:rPr>
          <w:rFonts w:ascii="Times New Roman" w:hAnsi="Times New Roman" w:cs="Times New Roman"/>
          <w:sz w:val="24"/>
          <w:szCs w:val="24"/>
          <w:lang w:val="en-US"/>
        </w:rPr>
        <w:t xml:space="preserve"> units "</w:t>
      </w:r>
      <w:r w:rsidR="00311B6F">
        <w:rPr>
          <w:rFonts w:ascii="Times New Roman" w:hAnsi="Times New Roman" w:cs="Times New Roman"/>
          <w:sz w:val="24"/>
          <w:szCs w:val="24"/>
          <w:lang w:val="en-US"/>
        </w:rPr>
        <w:t>receiv</w:t>
      </w:r>
      <w:r w:rsidR="00025D7C">
        <w:rPr>
          <w:rFonts w:ascii="Times New Roman" w:hAnsi="Times New Roman" w:cs="Times New Roman"/>
          <w:sz w:val="24"/>
          <w:szCs w:val="24"/>
          <w:lang w:val="en-US"/>
        </w:rPr>
        <w:t>e</w:t>
      </w:r>
      <w:r w:rsidR="00311B6F">
        <w:rPr>
          <w:rFonts w:ascii="Times New Roman" w:hAnsi="Times New Roman" w:cs="Times New Roman"/>
          <w:sz w:val="24"/>
          <w:szCs w:val="24"/>
          <w:lang w:val="en-US"/>
        </w:rPr>
        <w:t>d</w:t>
      </w:r>
      <w:r w:rsidRPr="0003278A">
        <w:rPr>
          <w:rFonts w:ascii="Times New Roman" w:hAnsi="Times New Roman" w:cs="Times New Roman"/>
          <w:sz w:val="24"/>
          <w:szCs w:val="24"/>
          <w:lang w:val="en-US"/>
        </w:rPr>
        <w:t xml:space="preserve"> the proposals of cooperation </w:t>
      </w:r>
      <w:r w:rsidR="00025D7C">
        <w:rPr>
          <w:rFonts w:ascii="Times New Roman" w:hAnsi="Times New Roman" w:cs="Times New Roman"/>
          <w:sz w:val="24"/>
          <w:szCs w:val="24"/>
          <w:lang w:val="en-US"/>
        </w:rPr>
        <w:t>from</w:t>
      </w:r>
      <w:r w:rsidRPr="0003278A">
        <w:rPr>
          <w:rFonts w:ascii="Times New Roman" w:hAnsi="Times New Roman" w:cs="Times New Roman"/>
          <w:sz w:val="24"/>
          <w:szCs w:val="24"/>
          <w:lang w:val="en-US"/>
        </w:rPr>
        <w:t xml:space="preserve"> companies" [</w:t>
      </w:r>
      <w:r w:rsidR="009B096E">
        <w:rPr>
          <w:rFonts w:ascii="Times New Roman" w:hAnsi="Times New Roman" w:cs="Times New Roman"/>
          <w:sz w:val="24"/>
          <w:szCs w:val="24"/>
          <w:lang w:val="en-US"/>
        </w:rPr>
        <w:t>A. </w:t>
      </w:r>
      <w:proofErr w:type="spellStart"/>
      <w:r w:rsidRPr="0003278A">
        <w:rPr>
          <w:rFonts w:ascii="Times New Roman" w:hAnsi="Times New Roman" w:cs="Times New Roman"/>
          <w:sz w:val="24"/>
          <w:szCs w:val="24"/>
          <w:lang w:val="en-US"/>
        </w:rPr>
        <w:t>Poszewicki</w:t>
      </w:r>
      <w:proofErr w:type="spellEnd"/>
      <w:r w:rsidRPr="0003278A">
        <w:rPr>
          <w:rFonts w:ascii="Times New Roman" w:hAnsi="Times New Roman" w:cs="Times New Roman"/>
          <w:sz w:val="24"/>
          <w:szCs w:val="24"/>
          <w:lang w:val="en-US"/>
        </w:rPr>
        <w:t xml:space="preserve">, 2009, p. 19]. 75% of scientists surveyed said they personally know the owner or </w:t>
      </w:r>
      <w:r w:rsidR="00025D7C">
        <w:rPr>
          <w:rFonts w:ascii="Times New Roman" w:hAnsi="Times New Roman" w:cs="Times New Roman"/>
          <w:sz w:val="24"/>
          <w:szCs w:val="24"/>
          <w:lang w:val="en-US"/>
        </w:rPr>
        <w:t xml:space="preserve">the </w:t>
      </w:r>
      <w:r w:rsidRPr="0003278A">
        <w:rPr>
          <w:rFonts w:ascii="Times New Roman" w:hAnsi="Times New Roman" w:cs="Times New Roman"/>
          <w:sz w:val="24"/>
          <w:szCs w:val="24"/>
          <w:lang w:val="en-US"/>
        </w:rPr>
        <w:t xml:space="preserve">person in charge of a company with which </w:t>
      </w:r>
      <w:r w:rsidR="00FA3EB5">
        <w:rPr>
          <w:rFonts w:ascii="Times New Roman" w:hAnsi="Times New Roman" w:cs="Times New Roman"/>
          <w:sz w:val="24"/>
          <w:szCs w:val="24"/>
          <w:lang w:val="en-US"/>
        </w:rPr>
        <w:t>their</w:t>
      </w:r>
      <w:r w:rsidRPr="0003278A">
        <w:rPr>
          <w:rFonts w:ascii="Times New Roman" w:hAnsi="Times New Roman" w:cs="Times New Roman"/>
          <w:sz w:val="24"/>
          <w:szCs w:val="24"/>
          <w:lang w:val="en-US"/>
        </w:rPr>
        <w:t xml:space="preserve"> unit</w:t>
      </w:r>
      <w:r w:rsidR="00FA3EB5">
        <w:rPr>
          <w:rFonts w:ascii="Times New Roman" w:hAnsi="Times New Roman" w:cs="Times New Roman"/>
          <w:sz w:val="24"/>
          <w:szCs w:val="24"/>
          <w:lang w:val="en-US"/>
        </w:rPr>
        <w:t>s</w:t>
      </w:r>
      <w:r w:rsidRPr="0003278A">
        <w:rPr>
          <w:rFonts w:ascii="Times New Roman" w:hAnsi="Times New Roman" w:cs="Times New Roman"/>
          <w:sz w:val="24"/>
          <w:szCs w:val="24"/>
          <w:lang w:val="en-US"/>
        </w:rPr>
        <w:t xml:space="preserve"> </w:t>
      </w:r>
      <w:r w:rsidR="00FA3EB5">
        <w:rPr>
          <w:rFonts w:ascii="Times New Roman" w:hAnsi="Times New Roman" w:cs="Times New Roman"/>
          <w:sz w:val="24"/>
          <w:szCs w:val="24"/>
          <w:lang w:val="en-US"/>
        </w:rPr>
        <w:t>are</w:t>
      </w:r>
      <w:r w:rsidRPr="0003278A">
        <w:rPr>
          <w:rFonts w:ascii="Times New Roman" w:hAnsi="Times New Roman" w:cs="Times New Roman"/>
          <w:sz w:val="24"/>
          <w:szCs w:val="24"/>
          <w:lang w:val="en-US"/>
        </w:rPr>
        <w:t xml:space="preserve"> </w:t>
      </w:r>
      <w:r w:rsidR="00FA3EB5">
        <w:rPr>
          <w:rFonts w:ascii="Times New Roman" w:hAnsi="Times New Roman" w:cs="Times New Roman"/>
          <w:sz w:val="24"/>
          <w:szCs w:val="24"/>
          <w:lang w:val="en-US"/>
        </w:rPr>
        <w:t>cooperating</w:t>
      </w:r>
      <w:r w:rsidRPr="0003278A">
        <w:rPr>
          <w:rFonts w:ascii="Times New Roman" w:hAnsi="Times New Roman" w:cs="Times New Roman"/>
          <w:sz w:val="24"/>
          <w:szCs w:val="24"/>
          <w:lang w:val="en-US"/>
        </w:rPr>
        <w:t xml:space="preserve">, and only 10% of scientists said they did not know anyone in the company with which </w:t>
      </w:r>
      <w:r w:rsidR="00FA3EB5">
        <w:rPr>
          <w:rFonts w:ascii="Times New Roman" w:hAnsi="Times New Roman" w:cs="Times New Roman"/>
          <w:sz w:val="24"/>
          <w:szCs w:val="24"/>
          <w:lang w:val="en-US"/>
        </w:rPr>
        <w:t>their</w:t>
      </w:r>
      <w:r w:rsidRPr="0003278A">
        <w:rPr>
          <w:rFonts w:ascii="Times New Roman" w:hAnsi="Times New Roman" w:cs="Times New Roman"/>
          <w:sz w:val="24"/>
          <w:szCs w:val="24"/>
          <w:lang w:val="en-US"/>
        </w:rPr>
        <w:t xml:space="preserve"> unit</w:t>
      </w:r>
      <w:r w:rsidR="00FA3EB5">
        <w:rPr>
          <w:rFonts w:ascii="Times New Roman" w:hAnsi="Times New Roman" w:cs="Times New Roman"/>
          <w:sz w:val="24"/>
          <w:szCs w:val="24"/>
          <w:lang w:val="en-US"/>
        </w:rPr>
        <w:t>s</w:t>
      </w:r>
      <w:r w:rsidRPr="0003278A">
        <w:rPr>
          <w:rFonts w:ascii="Times New Roman" w:hAnsi="Times New Roman" w:cs="Times New Roman"/>
          <w:sz w:val="24"/>
          <w:szCs w:val="24"/>
          <w:lang w:val="en-US"/>
        </w:rPr>
        <w:t xml:space="preserve"> </w:t>
      </w:r>
      <w:r w:rsidR="00FA3EB5">
        <w:rPr>
          <w:rFonts w:ascii="Times New Roman" w:hAnsi="Times New Roman" w:cs="Times New Roman"/>
          <w:sz w:val="24"/>
          <w:szCs w:val="24"/>
          <w:lang w:val="en-US"/>
        </w:rPr>
        <w:t>were</w:t>
      </w:r>
      <w:r w:rsidRPr="0003278A">
        <w:rPr>
          <w:rFonts w:ascii="Times New Roman" w:hAnsi="Times New Roman" w:cs="Times New Roman"/>
          <w:sz w:val="24"/>
          <w:szCs w:val="24"/>
          <w:lang w:val="en-US"/>
        </w:rPr>
        <w:t xml:space="preserve"> </w:t>
      </w:r>
      <w:r w:rsidR="00FA3EB5">
        <w:rPr>
          <w:rFonts w:ascii="Times New Roman" w:hAnsi="Times New Roman" w:cs="Times New Roman"/>
          <w:sz w:val="24"/>
          <w:szCs w:val="24"/>
          <w:lang w:val="en-US"/>
        </w:rPr>
        <w:t>cooperating</w:t>
      </w:r>
      <w:r w:rsidRPr="0003278A">
        <w:rPr>
          <w:rFonts w:ascii="Times New Roman" w:hAnsi="Times New Roman" w:cs="Times New Roman"/>
          <w:sz w:val="24"/>
          <w:szCs w:val="24"/>
          <w:lang w:val="en-US"/>
        </w:rPr>
        <w:t xml:space="preserve">. </w:t>
      </w:r>
      <w:r w:rsidR="00A27EAD">
        <w:rPr>
          <w:rFonts w:ascii="Times New Roman" w:hAnsi="Times New Roman" w:cs="Times New Roman"/>
          <w:sz w:val="24"/>
          <w:szCs w:val="24"/>
          <w:lang w:val="en-US"/>
        </w:rPr>
        <w:t>Among the firms</w:t>
      </w:r>
      <w:r w:rsidRPr="0003278A">
        <w:rPr>
          <w:rFonts w:ascii="Times New Roman" w:hAnsi="Times New Roman" w:cs="Times New Roman"/>
          <w:sz w:val="24"/>
          <w:szCs w:val="24"/>
          <w:lang w:val="en-US"/>
        </w:rPr>
        <w:t xml:space="preserve">, almost half (45%) </w:t>
      </w:r>
      <w:r w:rsidR="00025D7C">
        <w:rPr>
          <w:rFonts w:ascii="Times New Roman" w:hAnsi="Times New Roman" w:cs="Times New Roman"/>
          <w:sz w:val="24"/>
          <w:szCs w:val="24"/>
          <w:lang w:val="en-US"/>
        </w:rPr>
        <w:t xml:space="preserve">of the </w:t>
      </w:r>
      <w:r w:rsidRPr="0003278A">
        <w:rPr>
          <w:rFonts w:ascii="Times New Roman" w:hAnsi="Times New Roman" w:cs="Times New Roman"/>
          <w:sz w:val="24"/>
          <w:szCs w:val="24"/>
          <w:lang w:val="en-US"/>
        </w:rPr>
        <w:t xml:space="preserve">participants in the study in question has admitted that they did not know anyone personally </w:t>
      </w:r>
      <w:r w:rsidR="00025D7C">
        <w:rPr>
          <w:rFonts w:ascii="Times New Roman" w:hAnsi="Times New Roman" w:cs="Times New Roman"/>
          <w:sz w:val="24"/>
          <w:szCs w:val="24"/>
          <w:lang w:val="en-US"/>
        </w:rPr>
        <w:t>among</w:t>
      </w:r>
      <w:r w:rsidRPr="0003278A">
        <w:rPr>
          <w:rFonts w:ascii="Times New Roman" w:hAnsi="Times New Roman" w:cs="Times New Roman"/>
          <w:sz w:val="24"/>
          <w:szCs w:val="24"/>
          <w:lang w:val="en-US"/>
        </w:rPr>
        <w:t xml:space="preserve"> representatives of scientific </w:t>
      </w:r>
      <w:r w:rsidR="00A27EAD">
        <w:rPr>
          <w:rFonts w:ascii="Times New Roman" w:hAnsi="Times New Roman" w:cs="Times New Roman"/>
          <w:sz w:val="24"/>
          <w:szCs w:val="24"/>
          <w:lang w:val="en-US"/>
        </w:rPr>
        <w:t>unit</w:t>
      </w:r>
      <w:r w:rsidRPr="0003278A">
        <w:rPr>
          <w:rFonts w:ascii="Times New Roman" w:hAnsi="Times New Roman" w:cs="Times New Roman"/>
          <w:sz w:val="24"/>
          <w:szCs w:val="24"/>
          <w:lang w:val="en-US"/>
        </w:rPr>
        <w:t xml:space="preserve">s, with </w:t>
      </w:r>
      <w:r w:rsidR="00A27EAD">
        <w:rPr>
          <w:rFonts w:ascii="Times New Roman" w:hAnsi="Times New Roman" w:cs="Times New Roman"/>
          <w:sz w:val="24"/>
          <w:szCs w:val="24"/>
          <w:lang w:val="en-US"/>
        </w:rPr>
        <w:t>which</w:t>
      </w:r>
      <w:r w:rsidRPr="0003278A">
        <w:rPr>
          <w:rFonts w:ascii="Times New Roman" w:hAnsi="Times New Roman" w:cs="Times New Roman"/>
          <w:sz w:val="24"/>
          <w:szCs w:val="24"/>
          <w:lang w:val="en-US"/>
        </w:rPr>
        <w:t xml:space="preserve"> they have concluded a cooperation agreement [E.</w:t>
      </w:r>
      <w:r w:rsidR="00FA3EB5">
        <w:rPr>
          <w:rFonts w:ascii="Times New Roman" w:hAnsi="Times New Roman" w:cs="Times New Roman"/>
          <w:sz w:val="24"/>
          <w:szCs w:val="24"/>
          <w:lang w:val="en-US"/>
        </w:rPr>
        <w:t> </w:t>
      </w:r>
      <w:proofErr w:type="spellStart"/>
      <w:r w:rsidRPr="0003278A">
        <w:rPr>
          <w:rFonts w:ascii="Times New Roman" w:hAnsi="Times New Roman" w:cs="Times New Roman"/>
          <w:sz w:val="24"/>
          <w:szCs w:val="24"/>
          <w:lang w:val="en-US"/>
        </w:rPr>
        <w:t>Kulawczuk</w:t>
      </w:r>
      <w:proofErr w:type="spellEnd"/>
      <w:r w:rsidRPr="0003278A">
        <w:rPr>
          <w:rFonts w:ascii="Times New Roman" w:hAnsi="Times New Roman" w:cs="Times New Roman"/>
          <w:sz w:val="24"/>
          <w:szCs w:val="24"/>
          <w:lang w:val="en-US"/>
        </w:rPr>
        <w:t xml:space="preserve"> and P.</w:t>
      </w:r>
      <w:r w:rsidR="00FA3EB5">
        <w:rPr>
          <w:rFonts w:ascii="Times New Roman" w:hAnsi="Times New Roman" w:cs="Times New Roman"/>
          <w:sz w:val="24"/>
          <w:szCs w:val="24"/>
          <w:lang w:val="en-US"/>
        </w:rPr>
        <w:t> </w:t>
      </w:r>
      <w:proofErr w:type="spellStart"/>
      <w:r w:rsidRPr="0003278A">
        <w:rPr>
          <w:rFonts w:ascii="Times New Roman" w:hAnsi="Times New Roman" w:cs="Times New Roman"/>
          <w:sz w:val="24"/>
          <w:szCs w:val="24"/>
          <w:lang w:val="en-US"/>
        </w:rPr>
        <w:t>Kulawczuk</w:t>
      </w:r>
      <w:proofErr w:type="spellEnd"/>
      <w:r w:rsidRPr="0003278A">
        <w:rPr>
          <w:rFonts w:ascii="Times New Roman" w:hAnsi="Times New Roman" w:cs="Times New Roman"/>
          <w:sz w:val="24"/>
          <w:szCs w:val="24"/>
          <w:lang w:val="en-US"/>
        </w:rPr>
        <w:t xml:space="preserve">, 2009, p.32; </w:t>
      </w:r>
      <w:r w:rsidR="00FA3EB5">
        <w:rPr>
          <w:rFonts w:ascii="Times New Roman" w:hAnsi="Times New Roman" w:cs="Times New Roman"/>
          <w:sz w:val="24"/>
          <w:szCs w:val="24"/>
          <w:lang w:val="en-US"/>
        </w:rPr>
        <w:t>P. </w:t>
      </w:r>
      <w:proofErr w:type="spellStart"/>
      <w:r w:rsidR="002908CD">
        <w:rPr>
          <w:rFonts w:ascii="Times New Roman" w:hAnsi="Times New Roman" w:cs="Times New Roman"/>
          <w:sz w:val="24"/>
          <w:szCs w:val="24"/>
          <w:lang w:val="en-US"/>
        </w:rPr>
        <w:t>Bednarz</w:t>
      </w:r>
      <w:proofErr w:type="spellEnd"/>
      <w:r w:rsidRPr="0003278A">
        <w:rPr>
          <w:rFonts w:ascii="Times New Roman" w:hAnsi="Times New Roman" w:cs="Times New Roman"/>
          <w:sz w:val="24"/>
          <w:szCs w:val="24"/>
          <w:lang w:val="en-US"/>
        </w:rPr>
        <w:t xml:space="preserve"> and A.</w:t>
      </w:r>
      <w:r w:rsidR="00FA3EB5">
        <w:rPr>
          <w:rFonts w:ascii="Times New Roman" w:hAnsi="Times New Roman" w:cs="Times New Roman"/>
          <w:sz w:val="24"/>
          <w:szCs w:val="24"/>
          <w:lang w:val="en-US"/>
        </w:rPr>
        <w:t> </w:t>
      </w:r>
      <w:proofErr w:type="spellStart"/>
      <w:r w:rsidRPr="0003278A">
        <w:rPr>
          <w:rFonts w:ascii="Times New Roman" w:hAnsi="Times New Roman" w:cs="Times New Roman"/>
          <w:sz w:val="24"/>
          <w:szCs w:val="24"/>
          <w:lang w:val="en-US"/>
        </w:rPr>
        <w:t>Szcześniak</w:t>
      </w:r>
      <w:proofErr w:type="spellEnd"/>
      <w:r w:rsidRPr="0003278A">
        <w:rPr>
          <w:rFonts w:ascii="Times New Roman" w:hAnsi="Times New Roman" w:cs="Times New Roman"/>
          <w:sz w:val="24"/>
          <w:szCs w:val="24"/>
          <w:lang w:val="en-US"/>
        </w:rPr>
        <w:t xml:space="preserve">, 2009, p. 61]. As for the subject of cooperation both scientists and entrepreneurs </w:t>
      </w:r>
      <w:r w:rsidR="00025D7C">
        <w:rPr>
          <w:rFonts w:ascii="Times New Roman" w:hAnsi="Times New Roman" w:cs="Times New Roman"/>
          <w:sz w:val="24"/>
          <w:szCs w:val="24"/>
          <w:lang w:val="en-US"/>
        </w:rPr>
        <w:t>agreed</w:t>
      </w:r>
      <w:r w:rsidRPr="0003278A">
        <w:rPr>
          <w:rFonts w:ascii="Times New Roman" w:hAnsi="Times New Roman" w:cs="Times New Roman"/>
          <w:sz w:val="24"/>
          <w:szCs w:val="24"/>
          <w:lang w:val="en-US"/>
        </w:rPr>
        <w:t xml:space="preserve"> that their cooperation </w:t>
      </w:r>
      <w:r w:rsidR="00025D7C">
        <w:rPr>
          <w:rFonts w:ascii="Times New Roman" w:hAnsi="Times New Roman" w:cs="Times New Roman"/>
          <w:sz w:val="24"/>
          <w:szCs w:val="24"/>
          <w:lang w:val="en-US"/>
        </w:rPr>
        <w:t>consists of</w:t>
      </w:r>
      <w:r w:rsidRPr="0003278A">
        <w:rPr>
          <w:rFonts w:ascii="Times New Roman" w:hAnsi="Times New Roman" w:cs="Times New Roman"/>
          <w:sz w:val="24"/>
          <w:szCs w:val="24"/>
          <w:lang w:val="en-US"/>
        </w:rPr>
        <w:t xml:space="preserve"> consulting and expert</w:t>
      </w:r>
      <w:r w:rsidR="00025D7C">
        <w:rPr>
          <w:rFonts w:ascii="Times New Roman" w:hAnsi="Times New Roman" w:cs="Times New Roman"/>
          <w:sz w:val="24"/>
          <w:szCs w:val="24"/>
          <w:lang w:val="en-US"/>
        </w:rPr>
        <w:t>ise provided by the</w:t>
      </w:r>
      <w:r w:rsidRPr="0003278A">
        <w:rPr>
          <w:rFonts w:ascii="Times New Roman" w:hAnsi="Times New Roman" w:cs="Times New Roman"/>
          <w:sz w:val="24"/>
          <w:szCs w:val="24"/>
          <w:lang w:val="en-US"/>
        </w:rPr>
        <w:t xml:space="preserve"> </w:t>
      </w:r>
      <w:r w:rsidR="00A27EAD">
        <w:rPr>
          <w:rFonts w:ascii="Times New Roman" w:hAnsi="Times New Roman" w:cs="Times New Roman"/>
          <w:sz w:val="24"/>
          <w:szCs w:val="24"/>
          <w:lang w:val="en-US"/>
        </w:rPr>
        <w:t>scientific</w:t>
      </w:r>
      <w:r w:rsidRPr="0003278A">
        <w:rPr>
          <w:rFonts w:ascii="Times New Roman" w:hAnsi="Times New Roman" w:cs="Times New Roman"/>
          <w:sz w:val="24"/>
          <w:szCs w:val="24"/>
          <w:lang w:val="en-US"/>
        </w:rPr>
        <w:t xml:space="preserve"> units </w:t>
      </w:r>
      <w:r w:rsidR="00FA3EB5">
        <w:rPr>
          <w:rFonts w:ascii="Times New Roman" w:hAnsi="Times New Roman" w:cs="Times New Roman"/>
          <w:sz w:val="24"/>
          <w:szCs w:val="24"/>
          <w:lang w:val="en-US"/>
        </w:rPr>
        <w:t>to</w:t>
      </w:r>
      <w:r w:rsidRPr="0003278A">
        <w:rPr>
          <w:rFonts w:ascii="Times New Roman" w:hAnsi="Times New Roman" w:cs="Times New Roman"/>
          <w:sz w:val="24"/>
          <w:szCs w:val="24"/>
          <w:lang w:val="en-US"/>
        </w:rPr>
        <w:t xml:space="preserve"> </w:t>
      </w:r>
      <w:r w:rsidR="00A27EAD">
        <w:rPr>
          <w:rFonts w:ascii="Times New Roman" w:hAnsi="Times New Roman" w:cs="Times New Roman"/>
          <w:sz w:val="24"/>
          <w:szCs w:val="24"/>
          <w:lang w:val="en-US"/>
        </w:rPr>
        <w:t>firms</w:t>
      </w:r>
      <w:r w:rsidR="00025D7C">
        <w:rPr>
          <w:rFonts w:ascii="Times New Roman" w:hAnsi="Times New Roman" w:cs="Times New Roman"/>
          <w:sz w:val="24"/>
          <w:szCs w:val="24"/>
          <w:lang w:val="en-US"/>
        </w:rPr>
        <w:t>,</w:t>
      </w:r>
      <w:r w:rsidRPr="0003278A">
        <w:rPr>
          <w:rFonts w:ascii="Times New Roman" w:hAnsi="Times New Roman" w:cs="Times New Roman"/>
          <w:sz w:val="24"/>
          <w:szCs w:val="24"/>
          <w:lang w:val="en-US"/>
        </w:rPr>
        <w:t xml:space="preserve"> </w:t>
      </w:r>
      <w:r w:rsidR="00025D7C">
        <w:rPr>
          <w:rFonts w:ascii="Times New Roman" w:hAnsi="Times New Roman" w:cs="Times New Roman"/>
          <w:sz w:val="24"/>
          <w:szCs w:val="24"/>
          <w:lang w:val="en-US"/>
        </w:rPr>
        <w:t>admitting students</w:t>
      </w:r>
      <w:r w:rsidRPr="0003278A">
        <w:rPr>
          <w:rFonts w:ascii="Times New Roman" w:hAnsi="Times New Roman" w:cs="Times New Roman"/>
          <w:sz w:val="24"/>
          <w:szCs w:val="24"/>
          <w:lang w:val="en-US"/>
        </w:rPr>
        <w:t xml:space="preserve"> for training and </w:t>
      </w:r>
      <w:r w:rsidR="00A27EAD">
        <w:rPr>
          <w:rFonts w:ascii="Times New Roman" w:hAnsi="Times New Roman" w:cs="Times New Roman"/>
          <w:sz w:val="24"/>
          <w:szCs w:val="24"/>
          <w:lang w:val="en-US"/>
        </w:rPr>
        <w:t>internships</w:t>
      </w:r>
      <w:r w:rsidRPr="0003278A">
        <w:rPr>
          <w:rFonts w:ascii="Times New Roman" w:hAnsi="Times New Roman" w:cs="Times New Roman"/>
          <w:sz w:val="24"/>
          <w:szCs w:val="24"/>
          <w:lang w:val="en-US"/>
        </w:rPr>
        <w:t>, scientists</w:t>
      </w:r>
      <w:r w:rsidR="00FA3EB5">
        <w:rPr>
          <w:rFonts w:ascii="Times New Roman" w:hAnsi="Times New Roman" w:cs="Times New Roman"/>
          <w:sz w:val="24"/>
          <w:szCs w:val="24"/>
          <w:lang w:val="en-US"/>
        </w:rPr>
        <w:t>’</w:t>
      </w:r>
      <w:r w:rsidRPr="0003278A">
        <w:rPr>
          <w:rFonts w:ascii="Times New Roman" w:hAnsi="Times New Roman" w:cs="Times New Roman"/>
          <w:sz w:val="24"/>
          <w:szCs w:val="24"/>
          <w:lang w:val="en-US"/>
        </w:rPr>
        <w:t xml:space="preserve"> participat</w:t>
      </w:r>
      <w:r w:rsidR="00025D7C">
        <w:rPr>
          <w:rFonts w:ascii="Times New Roman" w:hAnsi="Times New Roman" w:cs="Times New Roman"/>
          <w:sz w:val="24"/>
          <w:szCs w:val="24"/>
          <w:lang w:val="en-US"/>
        </w:rPr>
        <w:t>ion</w:t>
      </w:r>
      <w:r w:rsidRPr="0003278A">
        <w:rPr>
          <w:rFonts w:ascii="Times New Roman" w:hAnsi="Times New Roman" w:cs="Times New Roman"/>
          <w:sz w:val="24"/>
          <w:szCs w:val="24"/>
          <w:lang w:val="en-US"/>
        </w:rPr>
        <w:t xml:space="preserve"> in trainings organized by </w:t>
      </w:r>
      <w:r w:rsidR="00A27EAD">
        <w:rPr>
          <w:rFonts w:ascii="Times New Roman" w:hAnsi="Times New Roman" w:cs="Times New Roman"/>
          <w:sz w:val="24"/>
          <w:szCs w:val="24"/>
          <w:lang w:val="en-US"/>
        </w:rPr>
        <w:t>firms</w:t>
      </w:r>
      <w:r w:rsidRPr="0003278A">
        <w:rPr>
          <w:rFonts w:ascii="Times New Roman" w:hAnsi="Times New Roman" w:cs="Times New Roman"/>
          <w:sz w:val="24"/>
          <w:szCs w:val="24"/>
          <w:lang w:val="en-US"/>
        </w:rPr>
        <w:t xml:space="preserve"> (for employees?) and - much less often - </w:t>
      </w:r>
      <w:r w:rsidR="00025D7C">
        <w:rPr>
          <w:rFonts w:ascii="Times New Roman" w:hAnsi="Times New Roman" w:cs="Times New Roman"/>
          <w:sz w:val="24"/>
          <w:szCs w:val="24"/>
          <w:lang w:val="en-US"/>
        </w:rPr>
        <w:t>common</w:t>
      </w:r>
      <w:r w:rsidRPr="0003278A">
        <w:rPr>
          <w:rFonts w:ascii="Times New Roman" w:hAnsi="Times New Roman" w:cs="Times New Roman"/>
          <w:sz w:val="24"/>
          <w:szCs w:val="24"/>
          <w:lang w:val="en-US"/>
        </w:rPr>
        <w:t xml:space="preserve"> projects</w:t>
      </w:r>
      <w:r w:rsidR="00025D7C">
        <w:rPr>
          <w:rFonts w:ascii="Times New Roman" w:hAnsi="Times New Roman" w:cs="Times New Roman"/>
          <w:sz w:val="24"/>
          <w:szCs w:val="24"/>
          <w:lang w:val="en-US"/>
        </w:rPr>
        <w:t>,</w:t>
      </w:r>
      <w:r w:rsidRPr="0003278A">
        <w:rPr>
          <w:rFonts w:ascii="Times New Roman" w:hAnsi="Times New Roman" w:cs="Times New Roman"/>
          <w:sz w:val="24"/>
          <w:szCs w:val="24"/>
          <w:lang w:val="en-US"/>
        </w:rPr>
        <w:t xml:space="preserve"> sometimes specifying that </w:t>
      </w:r>
      <w:r w:rsidR="00025D7C">
        <w:rPr>
          <w:rFonts w:ascii="Times New Roman" w:hAnsi="Times New Roman" w:cs="Times New Roman"/>
          <w:sz w:val="24"/>
          <w:szCs w:val="24"/>
          <w:lang w:val="en-US"/>
        </w:rPr>
        <w:t>these projects</w:t>
      </w:r>
      <w:r w:rsidRPr="0003278A">
        <w:rPr>
          <w:rFonts w:ascii="Times New Roman" w:hAnsi="Times New Roman" w:cs="Times New Roman"/>
          <w:sz w:val="24"/>
          <w:szCs w:val="24"/>
          <w:lang w:val="en-US"/>
        </w:rPr>
        <w:t xml:space="preserve"> </w:t>
      </w:r>
      <w:r w:rsidR="00025D7C">
        <w:rPr>
          <w:rFonts w:ascii="Times New Roman" w:hAnsi="Times New Roman" w:cs="Times New Roman"/>
          <w:sz w:val="24"/>
          <w:szCs w:val="24"/>
          <w:lang w:val="en-US"/>
        </w:rPr>
        <w:t xml:space="preserve">are </w:t>
      </w:r>
      <w:r w:rsidR="001F3F41">
        <w:rPr>
          <w:rFonts w:ascii="Times New Roman" w:hAnsi="Times New Roman" w:cs="Times New Roman"/>
          <w:sz w:val="24"/>
          <w:szCs w:val="24"/>
          <w:lang w:val="en-US"/>
        </w:rPr>
        <w:t>indeed</w:t>
      </w:r>
      <w:r w:rsidRPr="0003278A">
        <w:rPr>
          <w:rFonts w:ascii="Times New Roman" w:hAnsi="Times New Roman" w:cs="Times New Roman"/>
          <w:sz w:val="24"/>
          <w:szCs w:val="24"/>
          <w:lang w:val="en-US"/>
        </w:rPr>
        <w:t xml:space="preserve"> joint business ventures [E.</w:t>
      </w:r>
      <w:r w:rsidR="00FA3EB5">
        <w:rPr>
          <w:rFonts w:ascii="Times New Roman" w:hAnsi="Times New Roman" w:cs="Times New Roman"/>
          <w:sz w:val="24"/>
          <w:szCs w:val="24"/>
          <w:lang w:val="en-US"/>
        </w:rPr>
        <w:t> </w:t>
      </w:r>
      <w:proofErr w:type="spellStart"/>
      <w:r w:rsidRPr="0003278A">
        <w:rPr>
          <w:rFonts w:ascii="Times New Roman" w:hAnsi="Times New Roman" w:cs="Times New Roman"/>
          <w:sz w:val="24"/>
          <w:szCs w:val="24"/>
          <w:lang w:val="en-US"/>
        </w:rPr>
        <w:t>Kulawczuk</w:t>
      </w:r>
      <w:proofErr w:type="spellEnd"/>
      <w:r w:rsidRPr="0003278A">
        <w:rPr>
          <w:rFonts w:ascii="Times New Roman" w:hAnsi="Times New Roman" w:cs="Times New Roman"/>
          <w:sz w:val="24"/>
          <w:szCs w:val="24"/>
          <w:lang w:val="en-US"/>
        </w:rPr>
        <w:t xml:space="preserve"> and P.</w:t>
      </w:r>
      <w:r w:rsidR="00FA3EB5">
        <w:rPr>
          <w:rFonts w:ascii="Times New Roman" w:hAnsi="Times New Roman" w:cs="Times New Roman"/>
          <w:sz w:val="24"/>
          <w:szCs w:val="24"/>
          <w:lang w:val="en-US"/>
        </w:rPr>
        <w:t> </w:t>
      </w:r>
      <w:proofErr w:type="spellStart"/>
      <w:r w:rsidRPr="0003278A">
        <w:rPr>
          <w:rFonts w:ascii="Times New Roman" w:hAnsi="Times New Roman" w:cs="Times New Roman"/>
          <w:sz w:val="24"/>
          <w:szCs w:val="24"/>
          <w:lang w:val="en-US"/>
        </w:rPr>
        <w:t>Kulawczuk</w:t>
      </w:r>
      <w:proofErr w:type="spellEnd"/>
      <w:r w:rsidRPr="0003278A">
        <w:rPr>
          <w:rFonts w:ascii="Times New Roman" w:hAnsi="Times New Roman" w:cs="Times New Roman"/>
          <w:sz w:val="24"/>
          <w:szCs w:val="24"/>
          <w:lang w:val="en-US"/>
        </w:rPr>
        <w:t xml:space="preserve">, 2009, p.30; </w:t>
      </w:r>
      <w:r w:rsidR="00FA3EB5">
        <w:rPr>
          <w:rFonts w:ascii="Times New Roman" w:hAnsi="Times New Roman" w:cs="Times New Roman"/>
          <w:sz w:val="24"/>
          <w:szCs w:val="24"/>
          <w:lang w:val="en-US"/>
        </w:rPr>
        <w:t>P. </w:t>
      </w:r>
      <w:r w:rsidRPr="0003278A">
        <w:rPr>
          <w:rFonts w:ascii="Times New Roman" w:hAnsi="Times New Roman" w:cs="Times New Roman"/>
          <w:sz w:val="24"/>
          <w:szCs w:val="24"/>
          <w:lang w:val="en-US"/>
        </w:rPr>
        <w:t>Cooper and A.</w:t>
      </w:r>
      <w:r w:rsidR="00FA3EB5">
        <w:rPr>
          <w:rFonts w:ascii="Times New Roman" w:hAnsi="Times New Roman" w:cs="Times New Roman"/>
          <w:sz w:val="24"/>
          <w:szCs w:val="24"/>
          <w:lang w:val="en-US"/>
        </w:rPr>
        <w:t> </w:t>
      </w:r>
      <w:proofErr w:type="spellStart"/>
      <w:r w:rsidRPr="0003278A">
        <w:rPr>
          <w:rFonts w:ascii="Times New Roman" w:hAnsi="Times New Roman" w:cs="Times New Roman"/>
          <w:sz w:val="24"/>
          <w:szCs w:val="24"/>
          <w:lang w:val="en-US"/>
        </w:rPr>
        <w:t>Szcześniak</w:t>
      </w:r>
      <w:proofErr w:type="spellEnd"/>
      <w:r w:rsidRPr="0003278A">
        <w:rPr>
          <w:rFonts w:ascii="Times New Roman" w:hAnsi="Times New Roman" w:cs="Times New Roman"/>
          <w:sz w:val="24"/>
          <w:szCs w:val="24"/>
          <w:lang w:val="en-US"/>
        </w:rPr>
        <w:t>, 2009, p. 60].</w:t>
      </w:r>
      <w:r w:rsidR="008924C0">
        <w:rPr>
          <w:rFonts w:ascii="Times New Roman" w:hAnsi="Times New Roman" w:cs="Times New Roman"/>
          <w:sz w:val="24"/>
          <w:szCs w:val="24"/>
          <w:lang w:val="en-US"/>
        </w:rPr>
        <w:t xml:space="preserve"> </w:t>
      </w:r>
      <w:r w:rsidR="008924C0" w:rsidRPr="008924C0">
        <w:rPr>
          <w:rFonts w:ascii="Times New Roman" w:hAnsi="Times New Roman" w:cs="Times New Roman"/>
          <w:sz w:val="24"/>
          <w:szCs w:val="24"/>
          <w:lang w:val="en-US"/>
        </w:rPr>
        <w:t>In light of th</w:t>
      </w:r>
      <w:r w:rsidR="008924C0">
        <w:rPr>
          <w:rFonts w:ascii="Times New Roman" w:hAnsi="Times New Roman" w:cs="Times New Roman"/>
          <w:sz w:val="24"/>
          <w:szCs w:val="24"/>
          <w:lang w:val="en-US"/>
        </w:rPr>
        <w:t>ese</w:t>
      </w:r>
      <w:r w:rsidR="008924C0" w:rsidRPr="008924C0">
        <w:rPr>
          <w:rFonts w:ascii="Times New Roman" w:hAnsi="Times New Roman" w:cs="Times New Roman"/>
          <w:sz w:val="24"/>
          <w:szCs w:val="24"/>
          <w:lang w:val="en-US"/>
        </w:rPr>
        <w:t xml:space="preserve"> </w:t>
      </w:r>
      <w:r w:rsidR="008924C0">
        <w:rPr>
          <w:rFonts w:ascii="Times New Roman" w:hAnsi="Times New Roman" w:cs="Times New Roman"/>
          <w:sz w:val="24"/>
          <w:szCs w:val="24"/>
          <w:lang w:val="en-US"/>
        </w:rPr>
        <w:t>findings</w:t>
      </w:r>
      <w:r w:rsidR="008924C0" w:rsidRPr="008924C0">
        <w:rPr>
          <w:rFonts w:ascii="Times New Roman" w:hAnsi="Times New Roman" w:cs="Times New Roman"/>
          <w:sz w:val="24"/>
          <w:szCs w:val="24"/>
          <w:lang w:val="en-US"/>
        </w:rPr>
        <w:t xml:space="preserve">, </w:t>
      </w:r>
      <w:r w:rsidR="008924C0">
        <w:rPr>
          <w:rFonts w:ascii="Times New Roman" w:hAnsi="Times New Roman" w:cs="Times New Roman"/>
          <w:sz w:val="24"/>
          <w:szCs w:val="24"/>
          <w:lang w:val="en-US"/>
        </w:rPr>
        <w:t>one</w:t>
      </w:r>
      <w:r w:rsidR="008924C0" w:rsidRPr="008924C0">
        <w:rPr>
          <w:rFonts w:ascii="Times New Roman" w:hAnsi="Times New Roman" w:cs="Times New Roman"/>
          <w:sz w:val="24"/>
          <w:szCs w:val="24"/>
          <w:lang w:val="en-US"/>
        </w:rPr>
        <w:t xml:space="preserve"> can </w:t>
      </w:r>
      <w:r w:rsidR="008924C0">
        <w:rPr>
          <w:rFonts w:ascii="Times New Roman" w:hAnsi="Times New Roman" w:cs="Times New Roman"/>
          <w:sz w:val="24"/>
          <w:szCs w:val="24"/>
          <w:lang w:val="en-US"/>
        </w:rPr>
        <w:t>ask a qu</w:t>
      </w:r>
      <w:r w:rsidR="008924C0" w:rsidRPr="008924C0">
        <w:rPr>
          <w:rFonts w:ascii="Times New Roman" w:hAnsi="Times New Roman" w:cs="Times New Roman"/>
          <w:sz w:val="24"/>
          <w:szCs w:val="24"/>
          <w:lang w:val="en-US"/>
        </w:rPr>
        <w:t xml:space="preserve">estion, </w:t>
      </w:r>
      <w:r w:rsidR="008924C0">
        <w:rPr>
          <w:rFonts w:ascii="Times New Roman" w:hAnsi="Times New Roman" w:cs="Times New Roman"/>
          <w:sz w:val="24"/>
          <w:szCs w:val="24"/>
          <w:lang w:val="en-US"/>
        </w:rPr>
        <w:t>if</w:t>
      </w:r>
      <w:r w:rsidR="008924C0" w:rsidRPr="008924C0">
        <w:rPr>
          <w:rFonts w:ascii="Times New Roman" w:hAnsi="Times New Roman" w:cs="Times New Roman"/>
          <w:sz w:val="24"/>
          <w:szCs w:val="24"/>
          <w:lang w:val="en-US"/>
        </w:rPr>
        <w:t xml:space="preserve"> the modern economy needs to work with the science or what is the significance of this cooperation and </w:t>
      </w:r>
      <w:r w:rsidR="008924C0">
        <w:rPr>
          <w:rFonts w:ascii="Times New Roman" w:hAnsi="Times New Roman" w:cs="Times New Roman"/>
          <w:sz w:val="24"/>
          <w:szCs w:val="24"/>
          <w:lang w:val="en-US"/>
        </w:rPr>
        <w:t xml:space="preserve">if </w:t>
      </w:r>
      <w:r w:rsidR="008924C0" w:rsidRPr="008924C0">
        <w:rPr>
          <w:rFonts w:ascii="Times New Roman" w:hAnsi="Times New Roman" w:cs="Times New Roman"/>
          <w:sz w:val="24"/>
          <w:szCs w:val="24"/>
          <w:lang w:val="en-US"/>
        </w:rPr>
        <w:t xml:space="preserve">the above-mentioned </w:t>
      </w:r>
      <w:r w:rsidR="00A27EAD">
        <w:rPr>
          <w:rFonts w:ascii="Times New Roman" w:hAnsi="Times New Roman" w:cs="Times New Roman"/>
          <w:sz w:val="24"/>
          <w:szCs w:val="24"/>
          <w:lang w:val="en-US"/>
        </w:rPr>
        <w:t>ways of the cooperation are indeed the most important ones</w:t>
      </w:r>
      <w:r w:rsidR="008924C0" w:rsidRPr="008924C0">
        <w:rPr>
          <w:rFonts w:ascii="Times New Roman" w:hAnsi="Times New Roman" w:cs="Times New Roman"/>
          <w:sz w:val="24"/>
          <w:szCs w:val="24"/>
          <w:lang w:val="en-US"/>
        </w:rPr>
        <w:t xml:space="preserve"> </w:t>
      </w:r>
      <w:r w:rsidR="00A27EAD">
        <w:rPr>
          <w:rFonts w:ascii="Times New Roman" w:hAnsi="Times New Roman" w:cs="Times New Roman"/>
          <w:sz w:val="24"/>
          <w:szCs w:val="24"/>
          <w:lang w:val="en-US"/>
        </w:rPr>
        <w:t>currently</w:t>
      </w:r>
      <w:r w:rsidR="008924C0" w:rsidRPr="008924C0">
        <w:rPr>
          <w:rFonts w:ascii="Times New Roman" w:hAnsi="Times New Roman" w:cs="Times New Roman"/>
          <w:sz w:val="24"/>
          <w:szCs w:val="24"/>
          <w:lang w:val="en-US"/>
        </w:rPr>
        <w:t xml:space="preserve">. These </w:t>
      </w:r>
      <w:r w:rsidR="008924C0">
        <w:rPr>
          <w:rFonts w:ascii="Times New Roman" w:hAnsi="Times New Roman" w:cs="Times New Roman"/>
          <w:sz w:val="24"/>
          <w:szCs w:val="24"/>
          <w:lang w:val="en-US"/>
        </w:rPr>
        <w:t xml:space="preserve">are the </w:t>
      </w:r>
      <w:r w:rsidR="008924C0" w:rsidRPr="008924C0">
        <w:rPr>
          <w:rFonts w:ascii="Times New Roman" w:hAnsi="Times New Roman" w:cs="Times New Roman"/>
          <w:sz w:val="24"/>
          <w:szCs w:val="24"/>
          <w:lang w:val="en-US"/>
        </w:rPr>
        <w:t xml:space="preserve">questions </w:t>
      </w:r>
      <w:r w:rsidR="008924C0">
        <w:rPr>
          <w:rFonts w:ascii="Times New Roman" w:hAnsi="Times New Roman" w:cs="Times New Roman"/>
          <w:sz w:val="24"/>
          <w:szCs w:val="24"/>
          <w:lang w:val="en-US"/>
        </w:rPr>
        <w:t xml:space="preserve">that </w:t>
      </w:r>
      <w:r w:rsidR="008924C0" w:rsidRPr="008924C0">
        <w:rPr>
          <w:rFonts w:ascii="Times New Roman" w:hAnsi="Times New Roman" w:cs="Times New Roman"/>
          <w:sz w:val="24"/>
          <w:szCs w:val="24"/>
          <w:lang w:val="en-US"/>
        </w:rPr>
        <w:t>I</w:t>
      </w:r>
      <w:r w:rsidR="008924C0">
        <w:rPr>
          <w:rFonts w:ascii="Times New Roman" w:hAnsi="Times New Roman" w:cs="Times New Roman"/>
          <w:sz w:val="24"/>
          <w:szCs w:val="24"/>
          <w:lang w:val="en-US"/>
        </w:rPr>
        <w:t>’m</w:t>
      </w:r>
      <w:r w:rsidR="008924C0" w:rsidRPr="008924C0">
        <w:rPr>
          <w:rFonts w:ascii="Times New Roman" w:hAnsi="Times New Roman" w:cs="Times New Roman"/>
          <w:sz w:val="24"/>
          <w:szCs w:val="24"/>
          <w:lang w:val="en-US"/>
        </w:rPr>
        <w:t xml:space="preserve"> try</w:t>
      </w:r>
      <w:r w:rsidR="008924C0">
        <w:rPr>
          <w:rFonts w:ascii="Times New Roman" w:hAnsi="Times New Roman" w:cs="Times New Roman"/>
          <w:sz w:val="24"/>
          <w:szCs w:val="24"/>
          <w:lang w:val="en-US"/>
        </w:rPr>
        <w:t>ing</w:t>
      </w:r>
      <w:r w:rsidR="008924C0" w:rsidRPr="008924C0">
        <w:rPr>
          <w:rFonts w:ascii="Times New Roman" w:hAnsi="Times New Roman" w:cs="Times New Roman"/>
          <w:sz w:val="24"/>
          <w:szCs w:val="24"/>
          <w:lang w:val="en-US"/>
        </w:rPr>
        <w:t xml:space="preserve"> to answer in this paper. After a generalized description of the modern economy in two consecutive stages of its development with emphasis on the importance of knowledge and institutional learning (</w:t>
      </w:r>
      <w:r w:rsidR="00FA3EB5">
        <w:rPr>
          <w:rFonts w:ascii="Times New Roman" w:hAnsi="Times New Roman" w:cs="Times New Roman"/>
          <w:sz w:val="24"/>
          <w:szCs w:val="24"/>
          <w:lang w:val="en-US"/>
        </w:rPr>
        <w:t>section</w:t>
      </w:r>
      <w:r w:rsidR="008924C0" w:rsidRPr="008924C0">
        <w:rPr>
          <w:rFonts w:ascii="Times New Roman" w:hAnsi="Times New Roman" w:cs="Times New Roman"/>
          <w:sz w:val="24"/>
          <w:szCs w:val="24"/>
          <w:lang w:val="en-US"/>
        </w:rPr>
        <w:t xml:space="preserve"> 2), </w:t>
      </w:r>
      <w:r w:rsidR="008924C0">
        <w:rPr>
          <w:rFonts w:ascii="Times New Roman" w:hAnsi="Times New Roman" w:cs="Times New Roman"/>
          <w:sz w:val="24"/>
          <w:szCs w:val="24"/>
          <w:lang w:val="en-US"/>
        </w:rPr>
        <w:t>I will present</w:t>
      </w:r>
      <w:r w:rsidR="008924C0" w:rsidRPr="008924C0">
        <w:rPr>
          <w:rFonts w:ascii="Times New Roman" w:hAnsi="Times New Roman" w:cs="Times New Roman"/>
          <w:sz w:val="24"/>
          <w:szCs w:val="24"/>
          <w:lang w:val="en-US"/>
        </w:rPr>
        <w:t xml:space="preserve"> the results of the </w:t>
      </w:r>
      <w:r w:rsidR="00E40052">
        <w:rPr>
          <w:rFonts w:ascii="Times New Roman" w:hAnsi="Times New Roman" w:cs="Times New Roman"/>
          <w:sz w:val="24"/>
          <w:szCs w:val="24"/>
          <w:lang w:val="en-US"/>
        </w:rPr>
        <w:t xml:space="preserve">research study </w:t>
      </w:r>
      <w:r w:rsidR="00A27EAD">
        <w:rPr>
          <w:rFonts w:ascii="Times New Roman" w:hAnsi="Times New Roman" w:cs="Times New Roman"/>
          <w:sz w:val="24"/>
          <w:szCs w:val="24"/>
          <w:lang w:val="en-US"/>
        </w:rPr>
        <w:t xml:space="preserve">indicating </w:t>
      </w:r>
      <w:r w:rsidR="008924C0" w:rsidRPr="008924C0">
        <w:rPr>
          <w:rFonts w:ascii="Times New Roman" w:hAnsi="Times New Roman" w:cs="Times New Roman"/>
          <w:sz w:val="24"/>
          <w:szCs w:val="24"/>
          <w:lang w:val="en-US"/>
        </w:rPr>
        <w:t xml:space="preserve">at which stage of development is the Polish economy </w:t>
      </w:r>
      <w:r w:rsidR="00E40052" w:rsidRPr="008924C0">
        <w:rPr>
          <w:rFonts w:ascii="Times New Roman" w:hAnsi="Times New Roman" w:cs="Times New Roman"/>
          <w:sz w:val="24"/>
          <w:szCs w:val="24"/>
          <w:lang w:val="en-US"/>
        </w:rPr>
        <w:t xml:space="preserve">now </w:t>
      </w:r>
      <w:r w:rsidR="008924C0" w:rsidRPr="008924C0">
        <w:rPr>
          <w:rFonts w:ascii="Times New Roman" w:hAnsi="Times New Roman" w:cs="Times New Roman"/>
          <w:sz w:val="24"/>
          <w:szCs w:val="24"/>
          <w:lang w:val="en-US"/>
        </w:rPr>
        <w:t>(section 3).</w:t>
      </w:r>
    </w:p>
    <w:p w:rsidR="000312E1" w:rsidRDefault="000312E1" w:rsidP="001971B7">
      <w:pPr>
        <w:jc w:val="both"/>
        <w:rPr>
          <w:rFonts w:ascii="Times New Roman" w:hAnsi="Times New Roman" w:cs="Times New Roman"/>
          <w:sz w:val="24"/>
          <w:szCs w:val="24"/>
          <w:lang w:val="en-US"/>
        </w:rPr>
      </w:pPr>
    </w:p>
    <w:p w:rsidR="001C7444" w:rsidRDefault="001C7444" w:rsidP="001971B7">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p w:rsidR="001C7444" w:rsidRDefault="00E40052"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Analyzing</w:t>
      </w:r>
      <w:r w:rsidR="001C7444" w:rsidRPr="001C7444">
        <w:rPr>
          <w:rFonts w:ascii="Times New Roman" w:hAnsi="Times New Roman" w:cs="Times New Roman"/>
          <w:color w:val="333333"/>
          <w:sz w:val="24"/>
          <w:szCs w:val="24"/>
          <w:shd w:val="clear" w:color="auto" w:fill="FFFFFF"/>
          <w:lang w:val="en-US"/>
        </w:rPr>
        <w:t xml:space="preserve"> the interactions of science and economy here </w:t>
      </w:r>
      <w:r w:rsidR="007E0283">
        <w:rPr>
          <w:rFonts w:ascii="Times New Roman" w:hAnsi="Times New Roman" w:cs="Times New Roman"/>
          <w:color w:val="333333"/>
          <w:sz w:val="24"/>
          <w:szCs w:val="24"/>
          <w:shd w:val="clear" w:color="auto" w:fill="FFFFFF"/>
          <w:lang w:val="en-US"/>
        </w:rPr>
        <w:t xml:space="preserve">I </w:t>
      </w:r>
      <w:r w:rsidR="001C7444" w:rsidRPr="001C7444">
        <w:rPr>
          <w:rFonts w:ascii="Times New Roman" w:hAnsi="Times New Roman" w:cs="Times New Roman"/>
          <w:color w:val="333333"/>
          <w:sz w:val="24"/>
          <w:szCs w:val="24"/>
          <w:shd w:val="clear" w:color="auto" w:fill="FFFFFF"/>
          <w:lang w:val="en-US"/>
        </w:rPr>
        <w:t>a</w:t>
      </w:r>
      <w:r w:rsidR="007E0283">
        <w:rPr>
          <w:rFonts w:ascii="Times New Roman" w:hAnsi="Times New Roman" w:cs="Times New Roman"/>
          <w:color w:val="333333"/>
          <w:sz w:val="24"/>
          <w:szCs w:val="24"/>
          <w:shd w:val="clear" w:color="auto" w:fill="FFFFFF"/>
          <w:lang w:val="en-US"/>
        </w:rPr>
        <w:t>ssume</w:t>
      </w:r>
      <w:r w:rsidR="001C7444" w:rsidRPr="001C7444">
        <w:rPr>
          <w:rFonts w:ascii="Times New Roman" w:hAnsi="Times New Roman" w:cs="Times New Roman"/>
          <w:color w:val="333333"/>
          <w:sz w:val="24"/>
          <w:szCs w:val="24"/>
          <w:shd w:val="clear" w:color="auto" w:fill="FFFFFF"/>
          <w:lang w:val="en-US"/>
        </w:rPr>
        <w:t xml:space="preserve"> that a</w:t>
      </w:r>
      <w:r w:rsidR="007E0283">
        <w:rPr>
          <w:rFonts w:ascii="Times New Roman" w:hAnsi="Times New Roman" w:cs="Times New Roman"/>
          <w:color w:val="333333"/>
          <w:sz w:val="24"/>
          <w:szCs w:val="24"/>
          <w:shd w:val="clear" w:color="auto" w:fill="FFFFFF"/>
          <w:lang w:val="en-US"/>
        </w:rPr>
        <w:t>n economy is represented by</w:t>
      </w:r>
      <w:r w:rsidR="001C7444" w:rsidRPr="001C7444">
        <w:rPr>
          <w:rFonts w:ascii="Times New Roman" w:hAnsi="Times New Roman" w:cs="Times New Roman"/>
          <w:color w:val="333333"/>
          <w:sz w:val="24"/>
          <w:szCs w:val="24"/>
          <w:shd w:val="clear" w:color="auto" w:fill="FFFFFF"/>
          <w:lang w:val="en-US"/>
        </w:rPr>
        <w:t xml:space="preserve"> </w:t>
      </w:r>
      <w:r w:rsidR="007E0283">
        <w:rPr>
          <w:rFonts w:ascii="Times New Roman" w:hAnsi="Times New Roman" w:cs="Times New Roman"/>
          <w:color w:val="333333"/>
          <w:sz w:val="24"/>
          <w:szCs w:val="24"/>
          <w:shd w:val="clear" w:color="auto" w:fill="FFFFFF"/>
          <w:lang w:val="en-US"/>
        </w:rPr>
        <w:t xml:space="preserve">firms, and </w:t>
      </w:r>
      <w:r w:rsidR="001C48C9">
        <w:rPr>
          <w:rFonts w:ascii="Times New Roman" w:hAnsi="Times New Roman" w:cs="Times New Roman"/>
          <w:color w:val="333333"/>
          <w:sz w:val="24"/>
          <w:szCs w:val="24"/>
          <w:shd w:val="clear" w:color="auto" w:fill="FFFFFF"/>
          <w:lang w:val="en-US"/>
        </w:rPr>
        <w:t xml:space="preserve">in turn </w:t>
      </w:r>
      <w:r w:rsidR="007E0283">
        <w:rPr>
          <w:rFonts w:ascii="Times New Roman" w:hAnsi="Times New Roman" w:cs="Times New Roman"/>
          <w:color w:val="333333"/>
          <w:sz w:val="24"/>
          <w:szCs w:val="24"/>
          <w:shd w:val="clear" w:color="auto" w:fill="FFFFFF"/>
          <w:lang w:val="en-US"/>
        </w:rPr>
        <w:t>firms’ behavior</w:t>
      </w:r>
      <w:r w:rsidR="001C7444" w:rsidRPr="001C7444">
        <w:rPr>
          <w:rFonts w:ascii="Times New Roman" w:hAnsi="Times New Roman" w:cs="Times New Roman"/>
          <w:color w:val="333333"/>
          <w:sz w:val="24"/>
          <w:szCs w:val="24"/>
          <w:shd w:val="clear" w:color="auto" w:fill="FFFFFF"/>
          <w:lang w:val="en-US"/>
        </w:rPr>
        <w:t xml:space="preserve"> </w:t>
      </w:r>
      <w:r w:rsidR="007E0283">
        <w:rPr>
          <w:rFonts w:ascii="Times New Roman" w:hAnsi="Times New Roman" w:cs="Times New Roman"/>
          <w:color w:val="333333"/>
          <w:sz w:val="24"/>
          <w:szCs w:val="24"/>
          <w:shd w:val="clear" w:color="auto" w:fill="FFFFFF"/>
          <w:lang w:val="en-US"/>
        </w:rPr>
        <w:t>determines</w:t>
      </w:r>
      <w:r w:rsidR="001C7444" w:rsidRPr="001C7444">
        <w:rPr>
          <w:rFonts w:ascii="Times New Roman" w:hAnsi="Times New Roman" w:cs="Times New Roman"/>
          <w:color w:val="333333"/>
          <w:sz w:val="24"/>
          <w:szCs w:val="24"/>
          <w:shd w:val="clear" w:color="auto" w:fill="FFFFFF"/>
          <w:lang w:val="en-US"/>
        </w:rPr>
        <w:t xml:space="preserve"> the material condition of individual economies and the</w:t>
      </w:r>
      <w:r w:rsidR="007E0283">
        <w:rPr>
          <w:rFonts w:ascii="Times New Roman" w:hAnsi="Times New Roman" w:cs="Times New Roman"/>
          <w:color w:val="333333"/>
          <w:sz w:val="24"/>
          <w:szCs w:val="24"/>
          <w:shd w:val="clear" w:color="auto" w:fill="FFFFFF"/>
          <w:lang w:val="en-US"/>
        </w:rPr>
        <w:t>ir</w:t>
      </w:r>
      <w:r w:rsidR="001C7444" w:rsidRPr="001C7444">
        <w:rPr>
          <w:rFonts w:ascii="Times New Roman" w:hAnsi="Times New Roman" w:cs="Times New Roman"/>
          <w:color w:val="333333"/>
          <w:sz w:val="24"/>
          <w:szCs w:val="24"/>
          <w:shd w:val="clear" w:color="auto" w:fill="FFFFFF"/>
          <w:lang w:val="en-US"/>
        </w:rPr>
        <w:t xml:space="preserve"> abilit</w:t>
      </w:r>
      <w:r w:rsidR="007E0283">
        <w:rPr>
          <w:rFonts w:ascii="Times New Roman" w:hAnsi="Times New Roman" w:cs="Times New Roman"/>
          <w:color w:val="333333"/>
          <w:sz w:val="24"/>
          <w:szCs w:val="24"/>
          <w:shd w:val="clear" w:color="auto" w:fill="FFFFFF"/>
          <w:lang w:val="en-US"/>
        </w:rPr>
        <w:t>ies</w:t>
      </w:r>
      <w:r w:rsidR="001C7444" w:rsidRPr="001C7444">
        <w:rPr>
          <w:rFonts w:ascii="Times New Roman" w:hAnsi="Times New Roman" w:cs="Times New Roman"/>
          <w:color w:val="333333"/>
          <w:sz w:val="24"/>
          <w:szCs w:val="24"/>
          <w:shd w:val="clear" w:color="auto" w:fill="FFFFFF"/>
          <w:lang w:val="en-US"/>
        </w:rPr>
        <w:t xml:space="preserve"> to influence the</w:t>
      </w:r>
      <w:r w:rsidR="007E0283">
        <w:rPr>
          <w:rFonts w:ascii="Times New Roman" w:hAnsi="Times New Roman" w:cs="Times New Roman"/>
          <w:color w:val="333333"/>
          <w:sz w:val="24"/>
          <w:szCs w:val="24"/>
          <w:shd w:val="clear" w:color="auto" w:fill="FFFFFF"/>
          <w:lang w:val="en-US"/>
        </w:rPr>
        <w:t>ir</w:t>
      </w:r>
      <w:r w:rsidR="001C7444" w:rsidRPr="001C7444">
        <w:rPr>
          <w:rFonts w:ascii="Times New Roman" w:hAnsi="Times New Roman" w:cs="Times New Roman"/>
          <w:color w:val="333333"/>
          <w:sz w:val="24"/>
          <w:szCs w:val="24"/>
          <w:shd w:val="clear" w:color="auto" w:fill="FFFFFF"/>
          <w:lang w:val="en-US"/>
        </w:rPr>
        <w:t xml:space="preserve"> partners, </w:t>
      </w:r>
      <w:r w:rsidR="007E0283">
        <w:rPr>
          <w:rFonts w:ascii="Times New Roman" w:hAnsi="Times New Roman" w:cs="Times New Roman"/>
          <w:color w:val="333333"/>
          <w:sz w:val="24"/>
          <w:szCs w:val="24"/>
          <w:shd w:val="clear" w:color="auto" w:fill="FFFFFF"/>
          <w:lang w:val="en-US"/>
        </w:rPr>
        <w:t>i.e.</w:t>
      </w:r>
      <w:r w:rsidR="001C7444" w:rsidRPr="001C7444">
        <w:rPr>
          <w:rFonts w:ascii="Times New Roman" w:hAnsi="Times New Roman" w:cs="Times New Roman"/>
          <w:color w:val="333333"/>
          <w:sz w:val="24"/>
          <w:szCs w:val="24"/>
          <w:shd w:val="clear" w:color="auto" w:fill="FFFFFF"/>
          <w:lang w:val="en-US"/>
        </w:rPr>
        <w:t xml:space="preserve"> their competitiveness. I also a</w:t>
      </w:r>
      <w:r w:rsidR="00C76B2D">
        <w:rPr>
          <w:rFonts w:ascii="Times New Roman" w:hAnsi="Times New Roman" w:cs="Times New Roman"/>
          <w:color w:val="333333"/>
          <w:sz w:val="24"/>
          <w:szCs w:val="24"/>
          <w:shd w:val="clear" w:color="auto" w:fill="FFFFFF"/>
          <w:lang w:val="en-US"/>
        </w:rPr>
        <w:t>ssume</w:t>
      </w:r>
      <w:r w:rsidR="001C7444" w:rsidRPr="001C7444">
        <w:rPr>
          <w:rFonts w:ascii="Times New Roman" w:hAnsi="Times New Roman" w:cs="Times New Roman"/>
          <w:color w:val="333333"/>
          <w:sz w:val="24"/>
          <w:szCs w:val="24"/>
          <w:shd w:val="clear" w:color="auto" w:fill="FFFFFF"/>
          <w:lang w:val="en-US"/>
        </w:rPr>
        <w:t xml:space="preserve">, </w:t>
      </w:r>
      <w:r w:rsidR="00C76B2D">
        <w:rPr>
          <w:rFonts w:ascii="Times New Roman" w:hAnsi="Times New Roman" w:cs="Times New Roman"/>
          <w:color w:val="333333"/>
          <w:sz w:val="24"/>
          <w:szCs w:val="24"/>
          <w:shd w:val="clear" w:color="auto" w:fill="FFFFFF"/>
          <w:lang w:val="en-US"/>
        </w:rPr>
        <w:t>after</w:t>
      </w:r>
      <w:r w:rsidR="001C7444" w:rsidRPr="001C7444">
        <w:rPr>
          <w:rFonts w:ascii="Times New Roman" w:hAnsi="Times New Roman" w:cs="Times New Roman"/>
          <w:color w:val="333333"/>
          <w:sz w:val="24"/>
          <w:szCs w:val="24"/>
          <w:shd w:val="clear" w:color="auto" w:fill="FFFFFF"/>
          <w:lang w:val="en-US"/>
        </w:rPr>
        <w:t xml:space="preserve"> Michael Porter, th</w:t>
      </w:r>
      <w:r w:rsidR="00C76B2D">
        <w:rPr>
          <w:rFonts w:ascii="Times New Roman" w:hAnsi="Times New Roman" w:cs="Times New Roman"/>
          <w:color w:val="333333"/>
          <w:sz w:val="24"/>
          <w:szCs w:val="24"/>
          <w:shd w:val="clear" w:color="auto" w:fill="FFFFFF"/>
          <w:lang w:val="en-US"/>
        </w:rPr>
        <w:t>at</w:t>
      </w:r>
      <w:r w:rsidR="001C7444" w:rsidRPr="001C7444">
        <w:rPr>
          <w:rFonts w:ascii="Times New Roman" w:hAnsi="Times New Roman" w:cs="Times New Roman"/>
          <w:color w:val="333333"/>
          <w:sz w:val="24"/>
          <w:szCs w:val="24"/>
          <w:shd w:val="clear" w:color="auto" w:fill="FFFFFF"/>
          <w:lang w:val="en-US"/>
        </w:rPr>
        <w:t xml:space="preserve"> </w:t>
      </w:r>
      <w:r w:rsidR="00C76B2D">
        <w:rPr>
          <w:rFonts w:ascii="Times New Roman" w:hAnsi="Times New Roman" w:cs="Times New Roman"/>
          <w:color w:val="333333"/>
          <w:sz w:val="24"/>
          <w:szCs w:val="24"/>
          <w:shd w:val="clear" w:color="auto" w:fill="FFFFFF"/>
          <w:lang w:val="en-US"/>
        </w:rPr>
        <w:t xml:space="preserve">from the </w:t>
      </w:r>
      <w:r w:rsidR="001C7444" w:rsidRPr="001C7444">
        <w:rPr>
          <w:rFonts w:ascii="Times New Roman" w:hAnsi="Times New Roman" w:cs="Times New Roman"/>
          <w:color w:val="333333"/>
          <w:sz w:val="24"/>
          <w:szCs w:val="24"/>
          <w:shd w:val="clear" w:color="auto" w:fill="FFFFFF"/>
          <w:lang w:val="en-US"/>
        </w:rPr>
        <w:t xml:space="preserve">historical perspective the main factors of competitive advantage </w:t>
      </w:r>
      <w:r w:rsidR="00C76B2D">
        <w:rPr>
          <w:rFonts w:ascii="Times New Roman" w:hAnsi="Times New Roman" w:cs="Times New Roman"/>
          <w:color w:val="333333"/>
          <w:sz w:val="24"/>
          <w:szCs w:val="24"/>
          <w:shd w:val="clear" w:color="auto" w:fill="FFFFFF"/>
          <w:lang w:val="en-US"/>
        </w:rPr>
        <w:t>of firms and individual</w:t>
      </w:r>
      <w:r w:rsidR="001C7444" w:rsidRPr="001C7444">
        <w:rPr>
          <w:rFonts w:ascii="Times New Roman" w:hAnsi="Times New Roman" w:cs="Times New Roman"/>
          <w:color w:val="333333"/>
          <w:sz w:val="24"/>
          <w:szCs w:val="24"/>
          <w:shd w:val="clear" w:color="auto" w:fill="FFFFFF"/>
          <w:lang w:val="en-US"/>
        </w:rPr>
        <w:t xml:space="preserve"> economies are changing [M. Porter, 1990], and now</w:t>
      </w:r>
      <w:r w:rsidR="00C76B2D">
        <w:rPr>
          <w:rFonts w:ascii="Times New Roman" w:hAnsi="Times New Roman" w:cs="Times New Roman"/>
          <w:color w:val="333333"/>
          <w:sz w:val="24"/>
          <w:szCs w:val="24"/>
          <w:shd w:val="clear" w:color="auto" w:fill="FFFFFF"/>
          <w:lang w:val="en-US"/>
        </w:rPr>
        <w:t>adays the</w:t>
      </w:r>
      <w:r w:rsidR="001C7444" w:rsidRPr="001C7444">
        <w:rPr>
          <w:rFonts w:ascii="Times New Roman" w:hAnsi="Times New Roman" w:cs="Times New Roman"/>
          <w:color w:val="333333"/>
          <w:sz w:val="24"/>
          <w:szCs w:val="24"/>
          <w:shd w:val="clear" w:color="auto" w:fill="FFFFFF"/>
          <w:lang w:val="en-US"/>
        </w:rPr>
        <w:t xml:space="preserve"> most of the world economies, and th</w:t>
      </w:r>
      <w:r w:rsidR="00C76B2D">
        <w:rPr>
          <w:rFonts w:ascii="Times New Roman" w:hAnsi="Times New Roman" w:cs="Times New Roman"/>
          <w:color w:val="333333"/>
          <w:sz w:val="24"/>
          <w:szCs w:val="24"/>
          <w:shd w:val="clear" w:color="auto" w:fill="FFFFFF"/>
          <w:lang w:val="en-US"/>
        </w:rPr>
        <w:t>eir buildings blocks</w:t>
      </w:r>
      <w:r w:rsidR="001C7444" w:rsidRPr="001C7444">
        <w:rPr>
          <w:rFonts w:ascii="Times New Roman" w:hAnsi="Times New Roman" w:cs="Times New Roman"/>
          <w:color w:val="333333"/>
          <w:sz w:val="24"/>
          <w:szCs w:val="24"/>
          <w:shd w:val="clear" w:color="auto" w:fill="FFFFFF"/>
          <w:lang w:val="en-US"/>
        </w:rPr>
        <w:t xml:space="preserve"> </w:t>
      </w:r>
      <w:r w:rsidR="00C76B2D">
        <w:rPr>
          <w:rFonts w:ascii="Times New Roman" w:hAnsi="Times New Roman" w:cs="Times New Roman"/>
          <w:color w:val="333333"/>
          <w:sz w:val="24"/>
          <w:szCs w:val="24"/>
          <w:shd w:val="clear" w:color="auto" w:fill="FFFFFF"/>
          <w:lang w:val="en-US"/>
        </w:rPr>
        <w:t>i.e.</w:t>
      </w:r>
      <w:r w:rsidR="001C7444" w:rsidRPr="001C7444">
        <w:rPr>
          <w:rFonts w:ascii="Times New Roman" w:hAnsi="Times New Roman" w:cs="Times New Roman"/>
          <w:color w:val="333333"/>
          <w:sz w:val="24"/>
          <w:szCs w:val="24"/>
          <w:shd w:val="clear" w:color="auto" w:fill="FFFFFF"/>
          <w:lang w:val="en-US"/>
        </w:rPr>
        <w:t xml:space="preserve"> firms</w:t>
      </w:r>
      <w:r w:rsidR="001C48C9">
        <w:rPr>
          <w:rFonts w:ascii="Times New Roman" w:hAnsi="Times New Roman" w:cs="Times New Roman"/>
          <w:color w:val="333333"/>
          <w:sz w:val="24"/>
          <w:szCs w:val="24"/>
          <w:shd w:val="clear" w:color="auto" w:fill="FFFFFF"/>
          <w:lang w:val="en-US"/>
        </w:rPr>
        <w:t>,</w:t>
      </w:r>
      <w:r w:rsidR="001C7444" w:rsidRPr="001C7444">
        <w:rPr>
          <w:rFonts w:ascii="Times New Roman" w:hAnsi="Times New Roman" w:cs="Times New Roman"/>
          <w:color w:val="333333"/>
          <w:sz w:val="24"/>
          <w:szCs w:val="24"/>
          <w:shd w:val="clear" w:color="auto" w:fill="FFFFFF"/>
          <w:lang w:val="en-US"/>
        </w:rPr>
        <w:t xml:space="preserve"> </w:t>
      </w:r>
      <w:r w:rsidR="00C76B2D">
        <w:rPr>
          <w:rFonts w:ascii="Times New Roman" w:hAnsi="Times New Roman" w:cs="Times New Roman"/>
          <w:color w:val="333333"/>
          <w:sz w:val="24"/>
          <w:szCs w:val="24"/>
          <w:shd w:val="clear" w:color="auto" w:fill="FFFFFF"/>
          <w:lang w:val="en-US"/>
        </w:rPr>
        <w:t>are</w:t>
      </w:r>
      <w:r w:rsidR="001C7444" w:rsidRPr="001C7444">
        <w:rPr>
          <w:rFonts w:ascii="Times New Roman" w:hAnsi="Times New Roman" w:cs="Times New Roman"/>
          <w:color w:val="333333"/>
          <w:sz w:val="24"/>
          <w:szCs w:val="24"/>
          <w:shd w:val="clear" w:color="auto" w:fill="FFFFFF"/>
          <w:lang w:val="en-US"/>
        </w:rPr>
        <w:t xml:space="preserve"> in various stages of transition from competiti</w:t>
      </w:r>
      <w:r w:rsidR="00C76B2D">
        <w:rPr>
          <w:rFonts w:ascii="Times New Roman" w:hAnsi="Times New Roman" w:cs="Times New Roman"/>
          <w:color w:val="333333"/>
          <w:sz w:val="24"/>
          <w:szCs w:val="24"/>
          <w:shd w:val="clear" w:color="auto" w:fill="FFFFFF"/>
          <w:lang w:val="en-US"/>
        </w:rPr>
        <w:t>veness</w:t>
      </w:r>
      <w:r w:rsidR="001C7444" w:rsidRPr="001C7444">
        <w:rPr>
          <w:rFonts w:ascii="Times New Roman" w:hAnsi="Times New Roman" w:cs="Times New Roman"/>
          <w:color w:val="333333"/>
          <w:sz w:val="24"/>
          <w:szCs w:val="24"/>
          <w:shd w:val="clear" w:color="auto" w:fill="FFFFFF"/>
          <w:lang w:val="en-US"/>
        </w:rPr>
        <w:t xml:space="preserve"> based on investments to competitiveness based on innovation [</w:t>
      </w:r>
      <w:r>
        <w:rPr>
          <w:rFonts w:ascii="Times New Roman" w:hAnsi="Times New Roman" w:cs="Times New Roman"/>
          <w:color w:val="333333"/>
          <w:sz w:val="24"/>
          <w:szCs w:val="24"/>
          <w:shd w:val="clear" w:color="auto" w:fill="FFFFFF"/>
          <w:lang w:val="en-US"/>
        </w:rPr>
        <w:t xml:space="preserve">L. </w:t>
      </w:r>
      <w:proofErr w:type="spellStart"/>
      <w:r>
        <w:rPr>
          <w:rFonts w:ascii="Times New Roman" w:hAnsi="Times New Roman" w:cs="Times New Roman"/>
          <w:color w:val="333333"/>
          <w:sz w:val="24"/>
          <w:szCs w:val="24"/>
          <w:shd w:val="clear" w:color="auto" w:fill="FFFFFF"/>
          <w:lang w:val="en-US"/>
        </w:rPr>
        <w:t>Pietrewicz</w:t>
      </w:r>
      <w:proofErr w:type="spellEnd"/>
      <w:r w:rsidR="001C7444" w:rsidRPr="001C7444">
        <w:rPr>
          <w:rFonts w:ascii="Times New Roman" w:hAnsi="Times New Roman" w:cs="Times New Roman"/>
          <w:color w:val="333333"/>
          <w:sz w:val="24"/>
          <w:szCs w:val="24"/>
          <w:shd w:val="clear" w:color="auto" w:fill="FFFFFF"/>
          <w:lang w:val="en-US"/>
        </w:rPr>
        <w:t xml:space="preserve">, 2015]. This means that </w:t>
      </w:r>
      <w:r w:rsidR="00C76B2D">
        <w:rPr>
          <w:rFonts w:ascii="Times New Roman" w:hAnsi="Times New Roman" w:cs="Times New Roman"/>
          <w:color w:val="333333"/>
          <w:sz w:val="24"/>
          <w:szCs w:val="24"/>
          <w:shd w:val="clear" w:color="auto" w:fill="FFFFFF"/>
          <w:lang w:val="en-US"/>
        </w:rPr>
        <w:t>firms</w:t>
      </w:r>
      <w:r w:rsidR="001C7444" w:rsidRPr="001C7444">
        <w:rPr>
          <w:rFonts w:ascii="Times New Roman" w:hAnsi="Times New Roman" w:cs="Times New Roman"/>
          <w:color w:val="333333"/>
          <w:sz w:val="24"/>
          <w:szCs w:val="24"/>
          <w:shd w:val="clear" w:color="auto" w:fill="FFFFFF"/>
          <w:lang w:val="en-US"/>
        </w:rPr>
        <w:t xml:space="preserve"> have switched </w:t>
      </w:r>
      <w:r w:rsidR="009411FF" w:rsidRPr="001C7444">
        <w:rPr>
          <w:rFonts w:ascii="Times New Roman" w:hAnsi="Times New Roman" w:cs="Times New Roman"/>
          <w:color w:val="333333"/>
          <w:sz w:val="24"/>
          <w:szCs w:val="24"/>
          <w:shd w:val="clear" w:color="auto" w:fill="FFFFFF"/>
          <w:lang w:val="en-US"/>
        </w:rPr>
        <w:t xml:space="preserve">in varying degrees </w:t>
      </w:r>
      <w:r w:rsidR="001C7444" w:rsidRPr="001C7444">
        <w:rPr>
          <w:rFonts w:ascii="Times New Roman" w:hAnsi="Times New Roman" w:cs="Times New Roman"/>
          <w:color w:val="333333"/>
          <w:sz w:val="24"/>
          <w:szCs w:val="24"/>
          <w:shd w:val="clear" w:color="auto" w:fill="FFFFFF"/>
          <w:lang w:val="en-US"/>
        </w:rPr>
        <w:t xml:space="preserve">from competing </w:t>
      </w:r>
      <w:r w:rsidR="009411FF">
        <w:rPr>
          <w:rFonts w:ascii="Times New Roman" w:hAnsi="Times New Roman" w:cs="Times New Roman"/>
          <w:color w:val="333333"/>
          <w:sz w:val="24"/>
          <w:szCs w:val="24"/>
          <w:shd w:val="clear" w:color="auto" w:fill="FFFFFF"/>
          <w:lang w:val="en-US"/>
        </w:rPr>
        <w:t xml:space="preserve">with </w:t>
      </w:r>
      <w:r w:rsidR="001C7444" w:rsidRPr="001C7444">
        <w:rPr>
          <w:rFonts w:ascii="Times New Roman" w:hAnsi="Times New Roman" w:cs="Times New Roman"/>
          <w:color w:val="333333"/>
          <w:sz w:val="24"/>
          <w:szCs w:val="24"/>
          <w:shd w:val="clear" w:color="auto" w:fill="FFFFFF"/>
          <w:lang w:val="en-US"/>
        </w:rPr>
        <w:t xml:space="preserve">scale and </w:t>
      </w:r>
      <w:r w:rsidR="009411FF">
        <w:rPr>
          <w:rFonts w:ascii="Times New Roman" w:hAnsi="Times New Roman" w:cs="Times New Roman"/>
          <w:color w:val="333333"/>
          <w:sz w:val="24"/>
          <w:szCs w:val="24"/>
          <w:shd w:val="clear" w:color="auto" w:fill="FFFFFF"/>
          <w:lang w:val="en-US"/>
        </w:rPr>
        <w:t>inputs</w:t>
      </w:r>
      <w:r w:rsidR="001C7444" w:rsidRPr="001C7444">
        <w:rPr>
          <w:rFonts w:ascii="Times New Roman" w:hAnsi="Times New Roman" w:cs="Times New Roman"/>
          <w:color w:val="333333"/>
          <w:sz w:val="24"/>
          <w:szCs w:val="24"/>
          <w:shd w:val="clear" w:color="auto" w:fill="FFFFFF"/>
          <w:lang w:val="en-US"/>
        </w:rPr>
        <w:t xml:space="preserve"> investment</w:t>
      </w:r>
      <w:r w:rsidR="00891EE0">
        <w:rPr>
          <w:rFonts w:ascii="Times New Roman" w:hAnsi="Times New Roman" w:cs="Times New Roman"/>
          <w:color w:val="333333"/>
          <w:sz w:val="24"/>
          <w:szCs w:val="24"/>
          <w:shd w:val="clear" w:color="auto" w:fill="FFFFFF"/>
          <w:lang w:val="en-US"/>
        </w:rPr>
        <w:t>s</w:t>
      </w:r>
      <w:r w:rsidR="009411FF">
        <w:rPr>
          <w:rFonts w:ascii="Times New Roman" w:hAnsi="Times New Roman" w:cs="Times New Roman"/>
          <w:color w:val="333333"/>
          <w:sz w:val="24"/>
          <w:szCs w:val="24"/>
          <w:shd w:val="clear" w:color="auto" w:fill="FFFFFF"/>
          <w:lang w:val="en-US"/>
        </w:rPr>
        <w:t xml:space="preserve">, </w:t>
      </w:r>
      <w:r w:rsidR="001C48C9">
        <w:rPr>
          <w:rFonts w:ascii="Times New Roman" w:hAnsi="Times New Roman" w:cs="Times New Roman"/>
          <w:color w:val="333333"/>
          <w:sz w:val="24"/>
          <w:szCs w:val="24"/>
          <w:shd w:val="clear" w:color="auto" w:fill="FFFFFF"/>
          <w:lang w:val="en-US"/>
        </w:rPr>
        <w:t xml:space="preserve">making them more </w:t>
      </w:r>
      <w:r w:rsidR="009411FF">
        <w:rPr>
          <w:rFonts w:ascii="Times New Roman" w:hAnsi="Times New Roman" w:cs="Times New Roman"/>
          <w:color w:val="333333"/>
          <w:sz w:val="24"/>
          <w:szCs w:val="24"/>
          <w:shd w:val="clear" w:color="auto" w:fill="FFFFFF"/>
          <w:lang w:val="en-US"/>
        </w:rPr>
        <w:t>cost-eff</w:t>
      </w:r>
      <w:r>
        <w:rPr>
          <w:rFonts w:ascii="Times New Roman" w:hAnsi="Times New Roman" w:cs="Times New Roman"/>
          <w:color w:val="333333"/>
          <w:sz w:val="24"/>
          <w:szCs w:val="24"/>
          <w:shd w:val="clear" w:color="auto" w:fill="FFFFFF"/>
          <w:lang w:val="en-US"/>
        </w:rPr>
        <w:t>e</w:t>
      </w:r>
      <w:r w:rsidR="009411FF">
        <w:rPr>
          <w:rFonts w:ascii="Times New Roman" w:hAnsi="Times New Roman" w:cs="Times New Roman"/>
          <w:color w:val="333333"/>
          <w:sz w:val="24"/>
          <w:szCs w:val="24"/>
          <w:shd w:val="clear" w:color="auto" w:fill="FFFFFF"/>
          <w:lang w:val="en-US"/>
        </w:rPr>
        <w:t>c</w:t>
      </w:r>
      <w:r w:rsidR="001C48C9">
        <w:rPr>
          <w:rFonts w:ascii="Times New Roman" w:hAnsi="Times New Roman" w:cs="Times New Roman"/>
          <w:color w:val="333333"/>
          <w:sz w:val="24"/>
          <w:szCs w:val="24"/>
          <w:shd w:val="clear" w:color="auto" w:fill="FFFFFF"/>
          <w:lang w:val="en-US"/>
        </w:rPr>
        <w:t>tive</w:t>
      </w:r>
      <w:r w:rsidR="001C7444" w:rsidRPr="001C7444">
        <w:rPr>
          <w:rFonts w:ascii="Times New Roman" w:hAnsi="Times New Roman" w:cs="Times New Roman"/>
          <w:color w:val="333333"/>
          <w:sz w:val="24"/>
          <w:szCs w:val="24"/>
          <w:shd w:val="clear" w:color="auto" w:fill="FFFFFF"/>
          <w:lang w:val="en-US"/>
        </w:rPr>
        <w:t xml:space="preserve">, </w:t>
      </w:r>
      <w:r w:rsidR="009411FF">
        <w:rPr>
          <w:rFonts w:ascii="Times New Roman" w:hAnsi="Times New Roman" w:cs="Times New Roman"/>
          <w:color w:val="333333"/>
          <w:sz w:val="24"/>
          <w:szCs w:val="24"/>
          <w:shd w:val="clear" w:color="auto" w:fill="FFFFFF"/>
          <w:lang w:val="en-US"/>
        </w:rPr>
        <w:t>to</w:t>
      </w:r>
      <w:r w:rsidR="001C7444" w:rsidRPr="001C7444">
        <w:rPr>
          <w:rFonts w:ascii="Times New Roman" w:hAnsi="Times New Roman" w:cs="Times New Roman"/>
          <w:color w:val="333333"/>
          <w:sz w:val="24"/>
          <w:szCs w:val="24"/>
          <w:shd w:val="clear" w:color="auto" w:fill="FFFFFF"/>
          <w:lang w:val="en-US"/>
        </w:rPr>
        <w:t xml:space="preserve"> compet</w:t>
      </w:r>
      <w:r w:rsidR="009411FF">
        <w:rPr>
          <w:rFonts w:ascii="Times New Roman" w:hAnsi="Times New Roman" w:cs="Times New Roman"/>
          <w:color w:val="333333"/>
          <w:sz w:val="24"/>
          <w:szCs w:val="24"/>
          <w:shd w:val="clear" w:color="auto" w:fill="FFFFFF"/>
          <w:lang w:val="en-US"/>
        </w:rPr>
        <w:t>ing</w:t>
      </w:r>
      <w:r w:rsidR="001C7444" w:rsidRPr="001C7444">
        <w:rPr>
          <w:rFonts w:ascii="Times New Roman" w:hAnsi="Times New Roman" w:cs="Times New Roman"/>
          <w:color w:val="333333"/>
          <w:sz w:val="24"/>
          <w:szCs w:val="24"/>
          <w:shd w:val="clear" w:color="auto" w:fill="FFFFFF"/>
          <w:lang w:val="en-US"/>
        </w:rPr>
        <w:t xml:space="preserve"> </w:t>
      </w:r>
      <w:r w:rsidR="009411FF">
        <w:rPr>
          <w:rFonts w:ascii="Times New Roman" w:hAnsi="Times New Roman" w:cs="Times New Roman"/>
          <w:color w:val="333333"/>
          <w:sz w:val="24"/>
          <w:szCs w:val="24"/>
          <w:shd w:val="clear" w:color="auto" w:fill="FFFFFF"/>
          <w:lang w:val="en-US"/>
        </w:rPr>
        <w:t>with</w:t>
      </w:r>
      <w:r w:rsidR="001C7444" w:rsidRPr="001C7444">
        <w:rPr>
          <w:rFonts w:ascii="Times New Roman" w:hAnsi="Times New Roman" w:cs="Times New Roman"/>
          <w:color w:val="333333"/>
          <w:sz w:val="24"/>
          <w:szCs w:val="24"/>
          <w:shd w:val="clear" w:color="auto" w:fill="FFFFFF"/>
          <w:lang w:val="en-US"/>
        </w:rPr>
        <w:t xml:space="preserve"> innovation</w:t>
      </w:r>
      <w:r w:rsidR="009411FF" w:rsidRPr="009411FF">
        <w:rPr>
          <w:rFonts w:ascii="Times New Roman" w:hAnsi="Times New Roman" w:cs="Times New Roman"/>
          <w:color w:val="333333"/>
          <w:sz w:val="24"/>
          <w:szCs w:val="24"/>
          <w:shd w:val="clear" w:color="auto" w:fill="FFFFFF"/>
          <w:lang w:val="en-US"/>
        </w:rPr>
        <w:t xml:space="preserve"> </w:t>
      </w:r>
      <w:r w:rsidR="009411FF">
        <w:rPr>
          <w:rFonts w:ascii="Times New Roman" w:hAnsi="Times New Roman" w:cs="Times New Roman"/>
          <w:color w:val="333333"/>
          <w:sz w:val="24"/>
          <w:szCs w:val="24"/>
          <w:shd w:val="clear" w:color="auto" w:fill="FFFFFF"/>
          <w:lang w:val="en-US"/>
        </w:rPr>
        <w:t>in product</w:t>
      </w:r>
      <w:r>
        <w:rPr>
          <w:rFonts w:ascii="Times New Roman" w:hAnsi="Times New Roman" w:cs="Times New Roman"/>
          <w:color w:val="333333"/>
          <w:sz w:val="24"/>
          <w:szCs w:val="24"/>
          <w:shd w:val="clear" w:color="auto" w:fill="FFFFFF"/>
          <w:lang w:val="en-US"/>
        </w:rPr>
        <w:t>s</w:t>
      </w:r>
      <w:r w:rsidR="009411FF">
        <w:rPr>
          <w:rFonts w:ascii="Times New Roman" w:hAnsi="Times New Roman" w:cs="Times New Roman"/>
          <w:color w:val="333333"/>
          <w:sz w:val="24"/>
          <w:szCs w:val="24"/>
          <w:shd w:val="clear" w:color="auto" w:fill="FFFFFF"/>
          <w:lang w:val="en-US"/>
        </w:rPr>
        <w:t xml:space="preserve">, </w:t>
      </w:r>
      <w:r w:rsidR="009411FF" w:rsidRPr="001C7444">
        <w:rPr>
          <w:rFonts w:ascii="Times New Roman" w:hAnsi="Times New Roman" w:cs="Times New Roman"/>
          <w:color w:val="333333"/>
          <w:sz w:val="24"/>
          <w:szCs w:val="24"/>
          <w:shd w:val="clear" w:color="auto" w:fill="FFFFFF"/>
          <w:lang w:val="en-US"/>
        </w:rPr>
        <w:t>process</w:t>
      </w:r>
      <w:r>
        <w:rPr>
          <w:rFonts w:ascii="Times New Roman" w:hAnsi="Times New Roman" w:cs="Times New Roman"/>
          <w:color w:val="333333"/>
          <w:sz w:val="24"/>
          <w:szCs w:val="24"/>
          <w:shd w:val="clear" w:color="auto" w:fill="FFFFFF"/>
          <w:lang w:val="en-US"/>
        </w:rPr>
        <w:t>es</w:t>
      </w:r>
      <w:r w:rsidR="009411FF" w:rsidRPr="001C7444">
        <w:rPr>
          <w:rFonts w:ascii="Times New Roman" w:hAnsi="Times New Roman" w:cs="Times New Roman"/>
          <w:color w:val="333333"/>
          <w:sz w:val="24"/>
          <w:szCs w:val="24"/>
          <w:shd w:val="clear" w:color="auto" w:fill="FFFFFF"/>
          <w:lang w:val="en-US"/>
        </w:rPr>
        <w:t xml:space="preserve"> and </w:t>
      </w:r>
      <w:r>
        <w:rPr>
          <w:rFonts w:ascii="Times New Roman" w:hAnsi="Times New Roman" w:cs="Times New Roman"/>
          <w:color w:val="333333"/>
          <w:sz w:val="24"/>
          <w:szCs w:val="24"/>
          <w:shd w:val="clear" w:color="auto" w:fill="FFFFFF"/>
          <w:lang w:val="en-US"/>
        </w:rPr>
        <w:t xml:space="preserve">methods of </w:t>
      </w:r>
      <w:r w:rsidR="009411FF" w:rsidRPr="001C7444">
        <w:rPr>
          <w:rFonts w:ascii="Times New Roman" w:hAnsi="Times New Roman" w:cs="Times New Roman"/>
          <w:color w:val="333333"/>
          <w:sz w:val="24"/>
          <w:szCs w:val="24"/>
          <w:shd w:val="clear" w:color="auto" w:fill="FFFFFF"/>
          <w:lang w:val="en-US"/>
        </w:rPr>
        <w:t>organization</w:t>
      </w:r>
      <w:r w:rsidR="001C7444" w:rsidRPr="001C7444">
        <w:rPr>
          <w:rFonts w:ascii="Times New Roman" w:hAnsi="Times New Roman" w:cs="Times New Roman"/>
          <w:color w:val="333333"/>
          <w:sz w:val="24"/>
          <w:szCs w:val="24"/>
          <w:shd w:val="clear" w:color="auto" w:fill="FFFFFF"/>
          <w:lang w:val="en-US"/>
        </w:rPr>
        <w:t xml:space="preserve">, and </w:t>
      </w:r>
      <w:r w:rsidR="009411FF">
        <w:rPr>
          <w:rFonts w:ascii="Times New Roman" w:hAnsi="Times New Roman" w:cs="Times New Roman"/>
          <w:color w:val="333333"/>
          <w:sz w:val="24"/>
          <w:szCs w:val="24"/>
          <w:shd w:val="clear" w:color="auto" w:fill="FFFFFF"/>
          <w:lang w:val="en-US"/>
        </w:rPr>
        <w:t xml:space="preserve">that they </w:t>
      </w:r>
      <w:r w:rsidR="001C7444" w:rsidRPr="001C7444">
        <w:rPr>
          <w:rFonts w:ascii="Times New Roman" w:hAnsi="Times New Roman" w:cs="Times New Roman"/>
          <w:color w:val="333333"/>
          <w:sz w:val="24"/>
          <w:szCs w:val="24"/>
          <w:shd w:val="clear" w:color="auto" w:fill="FFFFFF"/>
          <w:lang w:val="en-US"/>
        </w:rPr>
        <w:t xml:space="preserve">shape their relationships with the </w:t>
      </w:r>
      <w:r w:rsidR="009411FF" w:rsidRPr="001C7444">
        <w:rPr>
          <w:rFonts w:ascii="Times New Roman" w:hAnsi="Times New Roman" w:cs="Times New Roman"/>
          <w:color w:val="333333"/>
          <w:sz w:val="24"/>
          <w:szCs w:val="24"/>
          <w:shd w:val="clear" w:color="auto" w:fill="FFFFFF"/>
          <w:lang w:val="en-US"/>
        </w:rPr>
        <w:t xml:space="preserve">surrounding </w:t>
      </w:r>
      <w:r w:rsidR="001C7444" w:rsidRPr="001C7444">
        <w:rPr>
          <w:rFonts w:ascii="Times New Roman" w:hAnsi="Times New Roman" w:cs="Times New Roman"/>
          <w:color w:val="333333"/>
          <w:sz w:val="24"/>
          <w:szCs w:val="24"/>
          <w:shd w:val="clear" w:color="auto" w:fill="FFFFFF"/>
          <w:lang w:val="en-US"/>
        </w:rPr>
        <w:t xml:space="preserve">units </w:t>
      </w:r>
      <w:r w:rsidR="00891EE0">
        <w:rPr>
          <w:rFonts w:ascii="Times New Roman" w:hAnsi="Times New Roman" w:cs="Times New Roman"/>
          <w:color w:val="333333"/>
          <w:sz w:val="24"/>
          <w:szCs w:val="24"/>
          <w:shd w:val="clear" w:color="auto" w:fill="FFFFFF"/>
          <w:lang w:val="en-US"/>
        </w:rPr>
        <w:t xml:space="preserve">and </w:t>
      </w:r>
      <w:r w:rsidR="001C7444" w:rsidRPr="001C7444">
        <w:rPr>
          <w:rFonts w:ascii="Times New Roman" w:hAnsi="Times New Roman" w:cs="Times New Roman"/>
          <w:color w:val="333333"/>
          <w:sz w:val="24"/>
          <w:szCs w:val="24"/>
          <w:shd w:val="clear" w:color="auto" w:fill="FFFFFF"/>
          <w:lang w:val="en-US"/>
        </w:rPr>
        <w:t xml:space="preserve">the structure of </w:t>
      </w:r>
      <w:r w:rsidR="00891EE0">
        <w:rPr>
          <w:rFonts w:ascii="Times New Roman" w:hAnsi="Times New Roman" w:cs="Times New Roman"/>
          <w:color w:val="333333"/>
          <w:sz w:val="24"/>
          <w:szCs w:val="24"/>
          <w:shd w:val="clear" w:color="auto" w:fill="FFFFFF"/>
          <w:lang w:val="en-US"/>
        </w:rPr>
        <w:t>their</w:t>
      </w:r>
      <w:r w:rsidR="001C7444" w:rsidRPr="001C7444">
        <w:rPr>
          <w:rFonts w:ascii="Times New Roman" w:hAnsi="Times New Roman" w:cs="Times New Roman"/>
          <w:color w:val="333333"/>
          <w:sz w:val="24"/>
          <w:szCs w:val="24"/>
          <w:shd w:val="clear" w:color="auto" w:fill="FFFFFF"/>
          <w:lang w:val="en-US"/>
        </w:rPr>
        <w:t xml:space="preserve"> production expenditures</w:t>
      </w:r>
      <w:r w:rsidR="009411FF" w:rsidRPr="009411FF">
        <w:rPr>
          <w:rFonts w:ascii="Times New Roman" w:hAnsi="Times New Roman" w:cs="Times New Roman"/>
          <w:color w:val="333333"/>
          <w:sz w:val="24"/>
          <w:szCs w:val="24"/>
          <w:shd w:val="clear" w:color="auto" w:fill="FFFFFF"/>
          <w:lang w:val="en-US"/>
        </w:rPr>
        <w:t xml:space="preserve"> </w:t>
      </w:r>
      <w:r w:rsidR="009411FF" w:rsidRPr="001C7444">
        <w:rPr>
          <w:rFonts w:ascii="Times New Roman" w:hAnsi="Times New Roman" w:cs="Times New Roman"/>
          <w:color w:val="333333"/>
          <w:sz w:val="24"/>
          <w:szCs w:val="24"/>
          <w:shd w:val="clear" w:color="auto" w:fill="FFFFFF"/>
          <w:lang w:val="en-US"/>
        </w:rPr>
        <w:t>accordingly</w:t>
      </w:r>
      <w:r w:rsidR="009411FF">
        <w:rPr>
          <w:rFonts w:ascii="Times New Roman" w:hAnsi="Times New Roman" w:cs="Times New Roman"/>
          <w:color w:val="333333"/>
          <w:sz w:val="24"/>
          <w:szCs w:val="24"/>
          <w:shd w:val="clear" w:color="auto" w:fill="FFFFFF"/>
          <w:lang w:val="en-US"/>
        </w:rPr>
        <w:t>. In journalis</w:t>
      </w:r>
      <w:r w:rsidR="00891EE0">
        <w:rPr>
          <w:rFonts w:ascii="Times New Roman" w:hAnsi="Times New Roman" w:cs="Times New Roman"/>
          <w:color w:val="333333"/>
          <w:sz w:val="24"/>
          <w:szCs w:val="24"/>
          <w:shd w:val="clear" w:color="auto" w:fill="FFFFFF"/>
          <w:lang w:val="en-US"/>
        </w:rPr>
        <w:t xml:space="preserve">tic </w:t>
      </w:r>
      <w:r w:rsidR="009411FF">
        <w:rPr>
          <w:rFonts w:ascii="Times New Roman" w:hAnsi="Times New Roman" w:cs="Times New Roman"/>
          <w:color w:val="333333"/>
          <w:sz w:val="24"/>
          <w:szCs w:val="24"/>
          <w:shd w:val="clear" w:color="auto" w:fill="FFFFFF"/>
          <w:lang w:val="en-US"/>
        </w:rPr>
        <w:t xml:space="preserve">jargon </w:t>
      </w:r>
      <w:r w:rsidR="001C7444" w:rsidRPr="001C7444">
        <w:rPr>
          <w:rFonts w:ascii="Times New Roman" w:hAnsi="Times New Roman" w:cs="Times New Roman"/>
          <w:color w:val="333333"/>
          <w:sz w:val="24"/>
          <w:szCs w:val="24"/>
          <w:shd w:val="clear" w:color="auto" w:fill="FFFFFF"/>
          <w:lang w:val="en-US"/>
        </w:rPr>
        <w:t xml:space="preserve">the current stage of economic development is called </w:t>
      </w:r>
      <w:r>
        <w:rPr>
          <w:rFonts w:ascii="Times New Roman" w:hAnsi="Times New Roman" w:cs="Times New Roman"/>
          <w:color w:val="333333"/>
          <w:sz w:val="24"/>
          <w:szCs w:val="24"/>
          <w:shd w:val="clear" w:color="auto" w:fill="FFFFFF"/>
          <w:lang w:val="en-US"/>
        </w:rPr>
        <w:t xml:space="preserve">the </w:t>
      </w:r>
      <w:r w:rsidR="001C7444" w:rsidRPr="001C7444">
        <w:rPr>
          <w:rFonts w:ascii="Times New Roman" w:hAnsi="Times New Roman" w:cs="Times New Roman"/>
          <w:color w:val="333333"/>
          <w:sz w:val="24"/>
          <w:szCs w:val="24"/>
          <w:shd w:val="clear" w:color="auto" w:fill="FFFFFF"/>
          <w:lang w:val="en-US"/>
        </w:rPr>
        <w:t>knowledge-based economy.</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This does not mean, however, that even at the </w:t>
      </w:r>
      <w:r w:rsidR="00891EE0" w:rsidRPr="005311E2">
        <w:rPr>
          <w:rFonts w:ascii="Times New Roman" w:hAnsi="Times New Roman" w:cs="Times New Roman"/>
          <w:color w:val="333333"/>
          <w:sz w:val="24"/>
          <w:szCs w:val="24"/>
          <w:shd w:val="clear" w:color="auto" w:fill="FFFFFF"/>
          <w:lang w:val="en-US"/>
        </w:rPr>
        <w:t xml:space="preserve">investment </w:t>
      </w:r>
      <w:r w:rsidRPr="005311E2">
        <w:rPr>
          <w:rFonts w:ascii="Times New Roman" w:hAnsi="Times New Roman" w:cs="Times New Roman"/>
          <w:color w:val="333333"/>
          <w:sz w:val="24"/>
          <w:szCs w:val="24"/>
          <w:shd w:val="clear" w:color="auto" w:fill="FFFFFF"/>
          <w:lang w:val="en-US"/>
        </w:rPr>
        <w:t xml:space="preserve">stage </w:t>
      </w:r>
      <w:r w:rsidR="00891EE0">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do not use and do not benefit from knowledge. </w:t>
      </w:r>
      <w:r w:rsidR="00891EE0">
        <w:rPr>
          <w:rFonts w:ascii="Times New Roman" w:hAnsi="Times New Roman" w:cs="Times New Roman"/>
          <w:color w:val="333333"/>
          <w:sz w:val="24"/>
          <w:szCs w:val="24"/>
          <w:shd w:val="clear" w:color="auto" w:fill="FFFFFF"/>
          <w:lang w:val="en-US"/>
        </w:rPr>
        <w:t>In</w:t>
      </w:r>
      <w:r w:rsidR="00891EE0"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the</w:t>
      </w:r>
      <w:r w:rsidR="00891EE0" w:rsidRPr="005311E2">
        <w:rPr>
          <w:rFonts w:ascii="Times New Roman" w:hAnsi="Times New Roman" w:cs="Times New Roman"/>
          <w:color w:val="333333"/>
          <w:sz w:val="24"/>
          <w:szCs w:val="24"/>
          <w:shd w:val="clear" w:color="auto" w:fill="FFFFFF"/>
          <w:lang w:val="en-US"/>
        </w:rPr>
        <w:t xml:space="preserve"> economy based on investments </w:t>
      </w:r>
      <w:r w:rsidR="00891EE0">
        <w:rPr>
          <w:rFonts w:ascii="Times New Roman" w:hAnsi="Times New Roman" w:cs="Times New Roman"/>
          <w:color w:val="333333"/>
          <w:sz w:val="24"/>
          <w:szCs w:val="24"/>
          <w:shd w:val="clear" w:color="auto" w:fill="FFFFFF"/>
          <w:lang w:val="en-US"/>
        </w:rPr>
        <w:t>k</w:t>
      </w:r>
      <w:r w:rsidR="00891EE0" w:rsidRPr="005311E2">
        <w:rPr>
          <w:rFonts w:ascii="Times New Roman" w:hAnsi="Times New Roman" w:cs="Times New Roman"/>
          <w:color w:val="333333"/>
          <w:sz w:val="24"/>
          <w:szCs w:val="24"/>
          <w:shd w:val="clear" w:color="auto" w:fill="FFFFFF"/>
          <w:lang w:val="en-US"/>
        </w:rPr>
        <w:t xml:space="preserve">nowledge </w:t>
      </w:r>
      <w:r w:rsidR="00891EE0">
        <w:rPr>
          <w:rFonts w:ascii="Times New Roman" w:hAnsi="Times New Roman" w:cs="Times New Roman"/>
          <w:color w:val="333333"/>
          <w:sz w:val="24"/>
          <w:szCs w:val="24"/>
          <w:shd w:val="clear" w:color="auto" w:fill="FFFFFF"/>
          <w:lang w:val="en-US"/>
        </w:rPr>
        <w:t>n</w:t>
      </w:r>
      <w:r w:rsidRPr="005311E2">
        <w:rPr>
          <w:rFonts w:ascii="Times New Roman" w:hAnsi="Times New Roman" w:cs="Times New Roman"/>
          <w:color w:val="333333"/>
          <w:sz w:val="24"/>
          <w:szCs w:val="24"/>
          <w:shd w:val="clear" w:color="auto" w:fill="FFFFFF"/>
          <w:lang w:val="en-US"/>
        </w:rPr>
        <w:t xml:space="preserve">eeded for the normal functioning of </w:t>
      </w:r>
      <w:r w:rsidR="00891EE0">
        <w:rPr>
          <w:rFonts w:ascii="Times New Roman" w:hAnsi="Times New Roman" w:cs="Times New Roman"/>
          <w:color w:val="333333"/>
          <w:sz w:val="24"/>
          <w:szCs w:val="24"/>
          <w:shd w:val="clear" w:color="auto" w:fill="FFFFFF"/>
          <w:lang w:val="en-US"/>
        </w:rPr>
        <w:t>firms is</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acquired</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 xml:space="preserve">in an </w:t>
      </w:r>
      <w:r w:rsidRPr="005311E2">
        <w:rPr>
          <w:rFonts w:ascii="Times New Roman" w:hAnsi="Times New Roman" w:cs="Times New Roman"/>
          <w:color w:val="333333"/>
          <w:sz w:val="24"/>
          <w:szCs w:val="24"/>
          <w:shd w:val="clear" w:color="auto" w:fill="FFFFFF"/>
          <w:lang w:val="en-US"/>
        </w:rPr>
        <w:t>almost imperceptible</w:t>
      </w:r>
      <w:r w:rsidR="00891EE0">
        <w:rPr>
          <w:rFonts w:ascii="Times New Roman" w:hAnsi="Times New Roman" w:cs="Times New Roman"/>
          <w:color w:val="333333"/>
          <w:sz w:val="24"/>
          <w:szCs w:val="24"/>
          <w:shd w:val="clear" w:color="auto" w:fill="FFFFFF"/>
          <w:lang w:val="en-US"/>
        </w:rPr>
        <w:t xml:space="preserve"> way</w:t>
      </w:r>
      <w:r w:rsidR="007258B2">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In</w:t>
      </w:r>
      <w:r w:rsidRPr="005311E2">
        <w:rPr>
          <w:rFonts w:ascii="Times New Roman" w:hAnsi="Times New Roman" w:cs="Times New Roman"/>
          <w:color w:val="333333"/>
          <w:sz w:val="24"/>
          <w:szCs w:val="24"/>
          <w:shd w:val="clear" w:color="auto" w:fill="FFFFFF"/>
          <w:lang w:val="en-US"/>
        </w:rPr>
        <w:t xml:space="preserve"> any case</w:t>
      </w:r>
      <w:r w:rsidR="007258B2">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do not </w:t>
      </w:r>
      <w:r w:rsidR="007258B2">
        <w:rPr>
          <w:rFonts w:ascii="Times New Roman" w:hAnsi="Times New Roman" w:cs="Times New Roman"/>
          <w:color w:val="333333"/>
          <w:sz w:val="24"/>
          <w:szCs w:val="24"/>
          <w:shd w:val="clear" w:color="auto" w:fill="FFFFFF"/>
          <w:lang w:val="en-US"/>
        </w:rPr>
        <w:t>need</w:t>
      </w:r>
      <w:r w:rsidRPr="005311E2">
        <w:rPr>
          <w:rFonts w:ascii="Times New Roman" w:hAnsi="Times New Roman" w:cs="Times New Roman"/>
          <w:color w:val="333333"/>
          <w:sz w:val="24"/>
          <w:szCs w:val="24"/>
          <w:shd w:val="clear" w:color="auto" w:fill="FFFFFF"/>
          <w:lang w:val="en-US"/>
        </w:rPr>
        <w:t xml:space="preserve"> to </w:t>
      </w:r>
      <w:r w:rsidR="00E40052">
        <w:rPr>
          <w:rFonts w:ascii="Times New Roman" w:hAnsi="Times New Roman" w:cs="Times New Roman"/>
          <w:color w:val="333333"/>
          <w:sz w:val="24"/>
          <w:szCs w:val="24"/>
          <w:shd w:val="clear" w:color="auto" w:fill="FFFFFF"/>
          <w:lang w:val="en-US"/>
        </w:rPr>
        <w:t xml:space="preserve">take </w:t>
      </w:r>
      <w:r w:rsidR="00891EE0">
        <w:rPr>
          <w:rFonts w:ascii="Times New Roman" w:hAnsi="Times New Roman" w:cs="Times New Roman"/>
          <w:color w:val="333333"/>
          <w:sz w:val="24"/>
          <w:szCs w:val="24"/>
          <w:shd w:val="clear" w:color="auto" w:fill="FFFFFF"/>
          <w:lang w:val="en-US"/>
        </w:rPr>
        <w:t>notice</w:t>
      </w:r>
      <w:r w:rsidRPr="005311E2">
        <w:rPr>
          <w:rFonts w:ascii="Times New Roman" w:hAnsi="Times New Roman" w:cs="Times New Roman"/>
          <w:color w:val="333333"/>
          <w:sz w:val="24"/>
          <w:szCs w:val="24"/>
          <w:shd w:val="clear" w:color="auto" w:fill="FFFFFF"/>
          <w:lang w:val="en-US"/>
        </w:rPr>
        <w:t xml:space="preserve"> </w:t>
      </w:r>
      <w:r w:rsidR="00E40052">
        <w:rPr>
          <w:rFonts w:ascii="Times New Roman" w:hAnsi="Times New Roman" w:cs="Times New Roman"/>
          <w:color w:val="333333"/>
          <w:sz w:val="24"/>
          <w:szCs w:val="24"/>
          <w:shd w:val="clear" w:color="auto" w:fill="FFFFFF"/>
          <w:lang w:val="en-US"/>
        </w:rPr>
        <w:t xml:space="preserve">of </w:t>
      </w:r>
      <w:r w:rsidRPr="005311E2">
        <w:rPr>
          <w:rFonts w:ascii="Times New Roman" w:hAnsi="Times New Roman" w:cs="Times New Roman"/>
          <w:color w:val="333333"/>
          <w:sz w:val="24"/>
          <w:szCs w:val="24"/>
          <w:shd w:val="clear" w:color="auto" w:fill="FFFFFF"/>
          <w:lang w:val="en-US"/>
        </w:rPr>
        <w:t xml:space="preserve">the </w:t>
      </w:r>
      <w:r w:rsidR="00891EE0">
        <w:rPr>
          <w:rFonts w:ascii="Times New Roman" w:hAnsi="Times New Roman" w:cs="Times New Roman"/>
          <w:color w:val="333333"/>
          <w:sz w:val="24"/>
          <w:szCs w:val="24"/>
          <w:shd w:val="clear" w:color="auto" w:fill="FFFFFF"/>
          <w:lang w:val="en-US"/>
        </w:rPr>
        <w:t>entities</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from</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 xml:space="preserve">the </w:t>
      </w:r>
      <w:r w:rsidRPr="005311E2">
        <w:rPr>
          <w:rFonts w:ascii="Times New Roman" w:hAnsi="Times New Roman" w:cs="Times New Roman"/>
          <w:color w:val="333333"/>
          <w:sz w:val="24"/>
          <w:szCs w:val="24"/>
          <w:shd w:val="clear" w:color="auto" w:fill="FFFFFF"/>
          <w:lang w:val="en-US"/>
        </w:rPr>
        <w:t xml:space="preserve">science </w:t>
      </w:r>
      <w:r w:rsidR="00891EE0">
        <w:rPr>
          <w:rFonts w:ascii="Times New Roman" w:hAnsi="Times New Roman" w:cs="Times New Roman"/>
          <w:color w:val="333333"/>
          <w:sz w:val="24"/>
          <w:szCs w:val="24"/>
          <w:shd w:val="clear" w:color="auto" w:fill="FFFFFF"/>
          <w:lang w:val="en-US"/>
        </w:rPr>
        <w:t>sector, that produce</w:t>
      </w:r>
      <w:r w:rsidRPr="005311E2">
        <w:rPr>
          <w:rFonts w:ascii="Times New Roman" w:hAnsi="Times New Roman" w:cs="Times New Roman"/>
          <w:color w:val="333333"/>
          <w:sz w:val="24"/>
          <w:szCs w:val="24"/>
          <w:shd w:val="clear" w:color="auto" w:fill="FFFFFF"/>
          <w:lang w:val="en-US"/>
        </w:rPr>
        <w:t xml:space="preserve"> knowledge </w:t>
      </w:r>
      <w:r w:rsidR="00891EE0">
        <w:rPr>
          <w:rFonts w:ascii="Times New Roman" w:hAnsi="Times New Roman" w:cs="Times New Roman"/>
          <w:color w:val="333333"/>
          <w:sz w:val="24"/>
          <w:szCs w:val="24"/>
          <w:shd w:val="clear" w:color="auto" w:fill="FFFFFF"/>
          <w:lang w:val="en-US"/>
        </w:rPr>
        <w:t>and which</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co</w:t>
      </w:r>
      <w:r w:rsidRPr="005311E2">
        <w:rPr>
          <w:rFonts w:ascii="Times New Roman" w:hAnsi="Times New Roman" w:cs="Times New Roman"/>
          <w:color w:val="333333"/>
          <w:sz w:val="24"/>
          <w:szCs w:val="24"/>
          <w:shd w:val="clear" w:color="auto" w:fill="FFFFFF"/>
          <w:lang w:val="en-US"/>
        </w:rPr>
        <w:t xml:space="preserve">exist side by </w:t>
      </w:r>
      <w:r w:rsidR="00891EE0">
        <w:rPr>
          <w:rFonts w:ascii="Times New Roman" w:hAnsi="Times New Roman" w:cs="Times New Roman"/>
          <w:color w:val="333333"/>
          <w:sz w:val="24"/>
          <w:szCs w:val="24"/>
          <w:shd w:val="clear" w:color="auto" w:fill="FFFFFF"/>
          <w:lang w:val="en-US"/>
        </w:rPr>
        <w:t xml:space="preserve">side with </w:t>
      </w:r>
      <w:r w:rsidR="00E40052">
        <w:rPr>
          <w:rFonts w:ascii="Times New Roman" w:hAnsi="Times New Roman" w:cs="Times New Roman"/>
          <w:color w:val="333333"/>
          <w:sz w:val="24"/>
          <w:szCs w:val="24"/>
          <w:shd w:val="clear" w:color="auto" w:fill="FFFFFF"/>
          <w:lang w:val="en-US"/>
        </w:rPr>
        <w:t>them</w:t>
      </w:r>
      <w:r w:rsidRPr="005311E2">
        <w:rPr>
          <w:rFonts w:ascii="Times New Roman" w:hAnsi="Times New Roman" w:cs="Times New Roman"/>
          <w:color w:val="333333"/>
          <w:sz w:val="24"/>
          <w:szCs w:val="24"/>
          <w:shd w:val="clear" w:color="auto" w:fill="FFFFFF"/>
          <w:lang w:val="en-US"/>
        </w:rPr>
        <w:t xml:space="preserve"> in the economy. </w:t>
      </w:r>
      <w:r w:rsidR="00891EE0">
        <w:rPr>
          <w:rFonts w:ascii="Times New Roman" w:hAnsi="Times New Roman" w:cs="Times New Roman"/>
          <w:color w:val="333333"/>
          <w:sz w:val="24"/>
          <w:szCs w:val="24"/>
          <w:shd w:val="clear" w:color="auto" w:fill="FFFFFF"/>
          <w:lang w:val="en-US"/>
        </w:rPr>
        <w:t>Specifically,</w:t>
      </w:r>
      <w:r w:rsidRPr="005311E2">
        <w:rPr>
          <w:rFonts w:ascii="Times New Roman" w:hAnsi="Times New Roman" w:cs="Times New Roman"/>
          <w:color w:val="333333"/>
          <w:sz w:val="24"/>
          <w:szCs w:val="24"/>
          <w:shd w:val="clear" w:color="auto" w:fill="FFFFFF"/>
          <w:lang w:val="en-US"/>
        </w:rPr>
        <w:t xml:space="preserve"> knowledge needed </w:t>
      </w:r>
      <w:r w:rsidR="00891EE0">
        <w:rPr>
          <w:rFonts w:ascii="Times New Roman" w:hAnsi="Times New Roman" w:cs="Times New Roman"/>
          <w:color w:val="333333"/>
          <w:sz w:val="24"/>
          <w:szCs w:val="24"/>
          <w:shd w:val="clear" w:color="auto" w:fill="FFFFFF"/>
          <w:lang w:val="en-US"/>
        </w:rPr>
        <w:t>by firms to run</w:t>
      </w:r>
      <w:r w:rsidRPr="005311E2">
        <w:rPr>
          <w:rFonts w:ascii="Times New Roman" w:hAnsi="Times New Roman" w:cs="Times New Roman"/>
          <w:color w:val="333333"/>
          <w:sz w:val="24"/>
          <w:szCs w:val="24"/>
          <w:shd w:val="clear" w:color="auto" w:fill="FFFFFF"/>
          <w:lang w:val="en-US"/>
        </w:rPr>
        <w:t xml:space="preserve"> their business, first of all, </w:t>
      </w:r>
      <w:r w:rsidR="00891EE0">
        <w:rPr>
          <w:rFonts w:ascii="Times New Roman" w:hAnsi="Times New Roman" w:cs="Times New Roman"/>
          <w:color w:val="333333"/>
          <w:sz w:val="24"/>
          <w:szCs w:val="24"/>
          <w:shd w:val="clear" w:color="auto" w:fill="FFFFFF"/>
          <w:lang w:val="en-US"/>
        </w:rPr>
        <w:t>is brought</w:t>
      </w:r>
      <w:r w:rsidRPr="005311E2">
        <w:rPr>
          <w:rFonts w:ascii="Times New Roman" w:hAnsi="Times New Roman" w:cs="Times New Roman"/>
          <w:color w:val="333333"/>
          <w:sz w:val="24"/>
          <w:szCs w:val="24"/>
          <w:shd w:val="clear" w:color="auto" w:fill="FFFFFF"/>
          <w:lang w:val="en-US"/>
        </w:rPr>
        <w:t xml:space="preserve"> </w:t>
      </w:r>
      <w:r w:rsidR="00891EE0">
        <w:rPr>
          <w:rFonts w:ascii="Times New Roman" w:hAnsi="Times New Roman" w:cs="Times New Roman"/>
          <w:color w:val="333333"/>
          <w:sz w:val="24"/>
          <w:szCs w:val="24"/>
          <w:shd w:val="clear" w:color="auto" w:fill="FFFFFF"/>
          <w:lang w:val="en-US"/>
        </w:rPr>
        <w:t>in by their employees</w:t>
      </w:r>
      <w:r w:rsidRPr="005311E2">
        <w:rPr>
          <w:rFonts w:ascii="Times New Roman" w:hAnsi="Times New Roman" w:cs="Times New Roman"/>
          <w:color w:val="333333"/>
          <w:sz w:val="24"/>
          <w:szCs w:val="24"/>
          <w:shd w:val="clear" w:color="auto" w:fill="FFFFFF"/>
          <w:lang w:val="en-US"/>
        </w:rPr>
        <w:t xml:space="preserve"> </w:t>
      </w:r>
      <w:r w:rsidR="00BE45CF">
        <w:rPr>
          <w:rFonts w:ascii="Times New Roman" w:hAnsi="Times New Roman" w:cs="Times New Roman"/>
          <w:color w:val="333333"/>
          <w:sz w:val="24"/>
          <w:szCs w:val="24"/>
          <w:shd w:val="clear" w:color="auto" w:fill="FFFFFF"/>
          <w:lang w:val="en-US"/>
        </w:rPr>
        <w:t xml:space="preserve">who were </w:t>
      </w:r>
      <w:r w:rsidR="00BE45CF" w:rsidRPr="005311E2">
        <w:rPr>
          <w:rFonts w:ascii="Times New Roman" w:hAnsi="Times New Roman" w:cs="Times New Roman"/>
          <w:color w:val="333333"/>
          <w:sz w:val="24"/>
          <w:szCs w:val="24"/>
          <w:shd w:val="clear" w:color="auto" w:fill="FFFFFF"/>
          <w:lang w:val="en-US"/>
        </w:rPr>
        <w:t xml:space="preserve">previously </w:t>
      </w:r>
      <w:r w:rsidRPr="005311E2">
        <w:rPr>
          <w:rFonts w:ascii="Times New Roman" w:hAnsi="Times New Roman" w:cs="Times New Roman"/>
          <w:color w:val="333333"/>
          <w:sz w:val="24"/>
          <w:szCs w:val="24"/>
          <w:shd w:val="clear" w:color="auto" w:fill="FFFFFF"/>
          <w:lang w:val="en-US"/>
        </w:rPr>
        <w:t xml:space="preserve">trained by the </w:t>
      </w:r>
      <w:r w:rsidR="00BE45CF">
        <w:rPr>
          <w:rFonts w:ascii="Times New Roman" w:hAnsi="Times New Roman" w:cs="Times New Roman"/>
          <w:color w:val="333333"/>
          <w:sz w:val="24"/>
          <w:szCs w:val="24"/>
          <w:shd w:val="clear" w:color="auto" w:fill="FFFFFF"/>
          <w:lang w:val="en-US"/>
        </w:rPr>
        <w:t>scientific units</w:t>
      </w:r>
      <w:r w:rsidRPr="005311E2">
        <w:rPr>
          <w:rFonts w:ascii="Times New Roman" w:hAnsi="Times New Roman" w:cs="Times New Roman"/>
          <w:color w:val="333333"/>
          <w:sz w:val="24"/>
          <w:szCs w:val="24"/>
          <w:shd w:val="clear" w:color="auto" w:fill="FFFFFF"/>
          <w:lang w:val="en-US"/>
        </w:rPr>
        <w:t xml:space="preserve">, secondly, </w:t>
      </w:r>
      <w:r w:rsidR="00BE45CF">
        <w:rPr>
          <w:rFonts w:ascii="Times New Roman" w:hAnsi="Times New Roman" w:cs="Times New Roman"/>
          <w:color w:val="333333"/>
          <w:sz w:val="24"/>
          <w:szCs w:val="24"/>
          <w:shd w:val="clear" w:color="auto" w:fill="FFFFFF"/>
          <w:lang w:val="en-US"/>
        </w:rPr>
        <w:t>knowledge</w:t>
      </w:r>
      <w:r w:rsidRPr="005311E2">
        <w:rPr>
          <w:rFonts w:ascii="Times New Roman" w:hAnsi="Times New Roman" w:cs="Times New Roman"/>
          <w:color w:val="333333"/>
          <w:sz w:val="24"/>
          <w:szCs w:val="24"/>
          <w:shd w:val="clear" w:color="auto" w:fill="FFFFFF"/>
          <w:lang w:val="en-US"/>
        </w:rPr>
        <w:t xml:space="preserve"> is purchased in the form of patents, licenses or </w:t>
      </w:r>
      <w:r w:rsidR="00BE45CF">
        <w:rPr>
          <w:rFonts w:ascii="Times New Roman" w:hAnsi="Times New Roman" w:cs="Times New Roman"/>
          <w:color w:val="333333"/>
          <w:sz w:val="24"/>
          <w:szCs w:val="24"/>
          <w:shd w:val="clear" w:color="auto" w:fill="FFFFFF"/>
          <w:lang w:val="en-US"/>
        </w:rPr>
        <w:t>consulting</w:t>
      </w:r>
      <w:r w:rsidRPr="005311E2">
        <w:rPr>
          <w:rFonts w:ascii="Times New Roman" w:hAnsi="Times New Roman" w:cs="Times New Roman"/>
          <w:color w:val="333333"/>
          <w:sz w:val="24"/>
          <w:szCs w:val="24"/>
          <w:shd w:val="clear" w:color="auto" w:fill="FFFFFF"/>
          <w:lang w:val="en-US"/>
        </w:rPr>
        <w:t xml:space="preserve"> from </w:t>
      </w:r>
      <w:r w:rsidR="00BE45CF">
        <w:rPr>
          <w:rFonts w:ascii="Times New Roman" w:hAnsi="Times New Roman" w:cs="Times New Roman"/>
          <w:color w:val="333333"/>
          <w:sz w:val="24"/>
          <w:szCs w:val="24"/>
          <w:shd w:val="clear" w:color="auto" w:fill="FFFFFF"/>
          <w:lang w:val="en-US"/>
        </w:rPr>
        <w:t xml:space="preserve">their </w:t>
      </w:r>
      <w:r w:rsidRPr="005311E2">
        <w:rPr>
          <w:rFonts w:ascii="Times New Roman" w:hAnsi="Times New Roman" w:cs="Times New Roman"/>
          <w:color w:val="333333"/>
          <w:sz w:val="24"/>
          <w:szCs w:val="24"/>
          <w:shd w:val="clear" w:color="auto" w:fill="FFFFFF"/>
          <w:lang w:val="en-US"/>
        </w:rPr>
        <w:t xml:space="preserve">business partners, thirdly, it is derived from scientific publications "free" because </w:t>
      </w:r>
      <w:r w:rsidR="00BE45CF">
        <w:rPr>
          <w:rFonts w:ascii="Times New Roman" w:hAnsi="Times New Roman" w:cs="Times New Roman"/>
          <w:color w:val="333333"/>
          <w:sz w:val="24"/>
          <w:szCs w:val="24"/>
          <w:shd w:val="clear" w:color="auto" w:fill="FFFFFF"/>
          <w:lang w:val="en-US"/>
        </w:rPr>
        <w:t xml:space="preserve">of the fact that </w:t>
      </w:r>
      <w:r w:rsidRPr="005311E2">
        <w:rPr>
          <w:rFonts w:ascii="Times New Roman" w:hAnsi="Times New Roman" w:cs="Times New Roman"/>
          <w:color w:val="333333"/>
          <w:sz w:val="24"/>
          <w:szCs w:val="24"/>
          <w:shd w:val="clear" w:color="auto" w:fill="FFFFFF"/>
          <w:lang w:val="en-US"/>
        </w:rPr>
        <w:t xml:space="preserve">research results are disseminated free of charge as a public good and, finally, fourthly, it is created in the </w:t>
      </w:r>
      <w:r w:rsidR="00BE45CF">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themselves, </w:t>
      </w:r>
      <w:r w:rsidR="00BE45CF">
        <w:rPr>
          <w:rFonts w:ascii="Times New Roman" w:hAnsi="Times New Roman" w:cs="Times New Roman"/>
          <w:color w:val="333333"/>
          <w:sz w:val="24"/>
          <w:szCs w:val="24"/>
          <w:shd w:val="clear" w:color="auto" w:fill="FFFFFF"/>
          <w:lang w:val="en-US"/>
        </w:rPr>
        <w:t xml:space="preserve">and </w:t>
      </w:r>
      <w:r w:rsidRPr="005311E2">
        <w:rPr>
          <w:rFonts w:ascii="Times New Roman" w:hAnsi="Times New Roman" w:cs="Times New Roman"/>
          <w:color w:val="333333"/>
          <w:sz w:val="24"/>
          <w:szCs w:val="24"/>
          <w:shd w:val="clear" w:color="auto" w:fill="FFFFFF"/>
          <w:lang w:val="en-US"/>
        </w:rPr>
        <w:t>not only by the</w:t>
      </w:r>
      <w:r w:rsidR="00BE45CF">
        <w:rPr>
          <w:rFonts w:ascii="Times New Roman" w:hAnsi="Times New Roman" w:cs="Times New Roman"/>
          <w:color w:val="333333"/>
          <w:sz w:val="24"/>
          <w:szCs w:val="24"/>
          <w:shd w:val="clear" w:color="auto" w:fill="FFFFFF"/>
          <w:lang w:val="en-US"/>
        </w:rPr>
        <w:t>ir</w:t>
      </w:r>
      <w:r w:rsidRPr="005311E2">
        <w:rPr>
          <w:rFonts w:ascii="Times New Roman" w:hAnsi="Times New Roman" w:cs="Times New Roman"/>
          <w:color w:val="333333"/>
          <w:sz w:val="24"/>
          <w:szCs w:val="24"/>
          <w:shd w:val="clear" w:color="auto" w:fill="FFFFFF"/>
          <w:lang w:val="en-US"/>
        </w:rPr>
        <w:t xml:space="preserve"> </w:t>
      </w:r>
      <w:r w:rsidR="00BE45CF">
        <w:rPr>
          <w:rFonts w:ascii="Times New Roman" w:hAnsi="Times New Roman" w:cs="Times New Roman"/>
          <w:color w:val="333333"/>
          <w:sz w:val="24"/>
          <w:szCs w:val="24"/>
          <w:shd w:val="clear" w:color="auto" w:fill="FFFFFF"/>
          <w:lang w:val="en-US"/>
        </w:rPr>
        <w:t>dedicated</w:t>
      </w:r>
      <w:r w:rsidRPr="005311E2">
        <w:rPr>
          <w:rFonts w:ascii="Times New Roman" w:hAnsi="Times New Roman" w:cs="Times New Roman"/>
          <w:color w:val="333333"/>
          <w:sz w:val="24"/>
          <w:szCs w:val="24"/>
          <w:shd w:val="clear" w:color="auto" w:fill="FFFFFF"/>
          <w:lang w:val="en-US"/>
        </w:rPr>
        <w:t xml:space="preserve"> </w:t>
      </w:r>
      <w:r w:rsidR="00BE45CF" w:rsidRPr="005311E2">
        <w:rPr>
          <w:rFonts w:ascii="Times New Roman" w:hAnsi="Times New Roman" w:cs="Times New Roman"/>
          <w:color w:val="333333"/>
          <w:sz w:val="24"/>
          <w:szCs w:val="24"/>
          <w:shd w:val="clear" w:color="auto" w:fill="FFFFFF"/>
          <w:lang w:val="en-US"/>
        </w:rPr>
        <w:t xml:space="preserve">research and development </w:t>
      </w:r>
      <w:r w:rsidR="00E40052">
        <w:rPr>
          <w:rFonts w:ascii="Times New Roman" w:hAnsi="Times New Roman" w:cs="Times New Roman"/>
          <w:color w:val="333333"/>
          <w:sz w:val="24"/>
          <w:szCs w:val="24"/>
          <w:shd w:val="clear" w:color="auto" w:fill="FFFFFF"/>
          <w:lang w:val="en-US"/>
        </w:rPr>
        <w:t>units</w:t>
      </w:r>
      <w:r w:rsidR="00E36C95">
        <w:rPr>
          <w:rStyle w:val="Odwoanieprzypisudolnego"/>
          <w:rFonts w:ascii="Times New Roman" w:hAnsi="Times New Roman" w:cs="Times New Roman"/>
          <w:color w:val="333333"/>
          <w:sz w:val="24"/>
          <w:szCs w:val="24"/>
          <w:shd w:val="clear" w:color="auto" w:fill="FFFFFF"/>
          <w:lang w:val="en-US"/>
        </w:rPr>
        <w:footnoteReference w:id="4"/>
      </w:r>
      <w:r w:rsidRPr="005311E2">
        <w:rPr>
          <w:rFonts w:ascii="Times New Roman" w:hAnsi="Times New Roman" w:cs="Times New Roman"/>
          <w:color w:val="333333"/>
          <w:sz w:val="24"/>
          <w:szCs w:val="24"/>
          <w:shd w:val="clear" w:color="auto" w:fill="FFFFFF"/>
          <w:lang w:val="en-US"/>
        </w:rPr>
        <w:t xml:space="preserve">. </w:t>
      </w:r>
      <w:r w:rsidR="00F64354">
        <w:rPr>
          <w:rFonts w:ascii="Times New Roman" w:hAnsi="Times New Roman" w:cs="Times New Roman"/>
          <w:color w:val="333333"/>
          <w:sz w:val="24"/>
          <w:szCs w:val="24"/>
          <w:shd w:val="clear" w:color="auto" w:fill="FFFFFF"/>
          <w:lang w:val="en-US"/>
        </w:rPr>
        <w:t>This knowledge</w:t>
      </w:r>
      <w:r w:rsidRPr="005311E2">
        <w:rPr>
          <w:rFonts w:ascii="Times New Roman" w:hAnsi="Times New Roman" w:cs="Times New Roman"/>
          <w:color w:val="333333"/>
          <w:sz w:val="24"/>
          <w:szCs w:val="24"/>
          <w:shd w:val="clear" w:color="auto" w:fill="FFFFFF"/>
          <w:lang w:val="en-US"/>
        </w:rPr>
        <w:t xml:space="preserve"> </w:t>
      </w:r>
      <w:r w:rsidR="00F64354">
        <w:rPr>
          <w:rFonts w:ascii="Times New Roman" w:hAnsi="Times New Roman" w:cs="Times New Roman"/>
          <w:color w:val="333333"/>
          <w:sz w:val="24"/>
          <w:szCs w:val="24"/>
          <w:shd w:val="clear" w:color="auto" w:fill="FFFFFF"/>
          <w:lang w:val="en-US"/>
        </w:rPr>
        <w:t>en</w:t>
      </w:r>
      <w:r w:rsidR="001971B7">
        <w:rPr>
          <w:rFonts w:ascii="Times New Roman" w:hAnsi="Times New Roman" w:cs="Times New Roman"/>
          <w:color w:val="333333"/>
          <w:sz w:val="24"/>
          <w:szCs w:val="24"/>
          <w:shd w:val="clear" w:color="auto" w:fill="FFFFFF"/>
          <w:lang w:val="en-US"/>
        </w:rPr>
        <w:t>s</w:t>
      </w:r>
      <w:r w:rsidR="00F64354">
        <w:rPr>
          <w:rFonts w:ascii="Times New Roman" w:hAnsi="Times New Roman" w:cs="Times New Roman"/>
          <w:color w:val="333333"/>
          <w:sz w:val="24"/>
          <w:szCs w:val="24"/>
          <w:shd w:val="clear" w:color="auto" w:fill="FFFFFF"/>
          <w:lang w:val="en-US"/>
        </w:rPr>
        <w:t>ures</w:t>
      </w:r>
      <w:r w:rsidRPr="005311E2">
        <w:rPr>
          <w:rFonts w:ascii="Times New Roman" w:hAnsi="Times New Roman" w:cs="Times New Roman"/>
          <w:color w:val="333333"/>
          <w:sz w:val="24"/>
          <w:szCs w:val="24"/>
          <w:shd w:val="clear" w:color="auto" w:fill="FFFFFF"/>
          <w:lang w:val="en-US"/>
        </w:rPr>
        <w:t xml:space="preserve"> the optimal level of technical reliability of products and </w:t>
      </w:r>
      <w:r w:rsidR="00E40052">
        <w:rPr>
          <w:rFonts w:ascii="Times New Roman" w:hAnsi="Times New Roman" w:cs="Times New Roman"/>
          <w:color w:val="333333"/>
          <w:sz w:val="24"/>
          <w:szCs w:val="24"/>
          <w:shd w:val="clear" w:color="auto" w:fill="FFFFFF"/>
          <w:lang w:val="en-US"/>
        </w:rPr>
        <w:t xml:space="preserve">of </w:t>
      </w:r>
      <w:r w:rsidRPr="005311E2">
        <w:rPr>
          <w:rFonts w:ascii="Times New Roman" w:hAnsi="Times New Roman" w:cs="Times New Roman"/>
          <w:color w:val="333333"/>
          <w:sz w:val="24"/>
          <w:szCs w:val="24"/>
          <w:shd w:val="clear" w:color="auto" w:fill="FFFFFF"/>
          <w:lang w:val="en-US"/>
        </w:rPr>
        <w:t xml:space="preserve">technological processes used in their </w:t>
      </w:r>
      <w:r w:rsidR="00F64354">
        <w:rPr>
          <w:rFonts w:ascii="Times New Roman" w:hAnsi="Times New Roman" w:cs="Times New Roman"/>
          <w:color w:val="333333"/>
          <w:sz w:val="24"/>
          <w:szCs w:val="24"/>
          <w:shd w:val="clear" w:color="auto" w:fill="FFFFFF"/>
          <w:lang w:val="en-US"/>
        </w:rPr>
        <w:t>production</w:t>
      </w:r>
      <w:r w:rsidRPr="005311E2">
        <w:rPr>
          <w:rFonts w:ascii="Times New Roman" w:hAnsi="Times New Roman" w:cs="Times New Roman"/>
          <w:color w:val="333333"/>
          <w:sz w:val="24"/>
          <w:szCs w:val="24"/>
          <w:shd w:val="clear" w:color="auto" w:fill="FFFFFF"/>
          <w:lang w:val="en-US"/>
        </w:rPr>
        <w:t xml:space="preserve">, or </w:t>
      </w:r>
      <w:r w:rsidR="00F64354">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to put it differently </w:t>
      </w:r>
      <w:r w:rsidR="00F64354">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330F49">
        <w:rPr>
          <w:rFonts w:ascii="Times New Roman" w:hAnsi="Times New Roman" w:cs="Times New Roman"/>
          <w:color w:val="333333"/>
          <w:sz w:val="24"/>
          <w:szCs w:val="24"/>
          <w:shd w:val="clear" w:color="auto" w:fill="FFFFFF"/>
          <w:lang w:val="en-US"/>
        </w:rPr>
        <w:t>this knowledge allows to</w:t>
      </w:r>
      <w:r w:rsidRPr="005311E2">
        <w:rPr>
          <w:rFonts w:ascii="Times New Roman" w:hAnsi="Times New Roman" w:cs="Times New Roman"/>
          <w:color w:val="333333"/>
          <w:sz w:val="24"/>
          <w:szCs w:val="24"/>
          <w:shd w:val="clear" w:color="auto" w:fill="FFFFFF"/>
          <w:lang w:val="en-US"/>
        </w:rPr>
        <w:t xml:space="preserve"> </w:t>
      </w:r>
      <w:r w:rsidR="00330F49">
        <w:rPr>
          <w:rFonts w:ascii="Times New Roman" w:hAnsi="Times New Roman" w:cs="Times New Roman"/>
          <w:color w:val="333333"/>
          <w:sz w:val="24"/>
          <w:szCs w:val="24"/>
          <w:shd w:val="clear" w:color="auto" w:fill="FFFFFF"/>
          <w:lang w:val="en-US"/>
        </w:rPr>
        <w:t>achieve the</w:t>
      </w:r>
      <w:r w:rsidRPr="005311E2">
        <w:rPr>
          <w:rFonts w:ascii="Times New Roman" w:hAnsi="Times New Roman" w:cs="Times New Roman"/>
          <w:color w:val="333333"/>
          <w:sz w:val="24"/>
          <w:szCs w:val="24"/>
          <w:shd w:val="clear" w:color="auto" w:fill="FFFFFF"/>
          <w:lang w:val="en-US"/>
        </w:rPr>
        <w:t xml:space="preserve"> planned results </w:t>
      </w:r>
      <w:r w:rsidR="00330F49" w:rsidRPr="005311E2">
        <w:rPr>
          <w:rFonts w:ascii="Times New Roman" w:hAnsi="Times New Roman" w:cs="Times New Roman"/>
          <w:color w:val="333333"/>
          <w:sz w:val="24"/>
          <w:szCs w:val="24"/>
          <w:shd w:val="clear" w:color="auto" w:fill="FFFFFF"/>
          <w:lang w:val="en-US"/>
        </w:rPr>
        <w:t>with the desired degree of probability</w:t>
      </w:r>
      <w:r w:rsidR="00330F49">
        <w:rPr>
          <w:rFonts w:ascii="Times New Roman" w:hAnsi="Times New Roman" w:cs="Times New Roman"/>
          <w:color w:val="333333"/>
          <w:sz w:val="24"/>
          <w:szCs w:val="24"/>
          <w:shd w:val="clear" w:color="auto" w:fill="FFFFFF"/>
          <w:lang w:val="en-US"/>
        </w:rPr>
        <w:t xml:space="preserve"> when business is run in t</w:t>
      </w:r>
      <w:r w:rsidRPr="005311E2">
        <w:rPr>
          <w:rFonts w:ascii="Times New Roman" w:hAnsi="Times New Roman" w:cs="Times New Roman"/>
          <w:color w:val="333333"/>
          <w:sz w:val="24"/>
          <w:szCs w:val="24"/>
          <w:shd w:val="clear" w:color="auto" w:fill="FFFFFF"/>
          <w:lang w:val="en-US"/>
        </w:rPr>
        <w:t xml:space="preserve">he conventional manner. </w:t>
      </w:r>
      <w:r w:rsidR="00330F49">
        <w:rPr>
          <w:rFonts w:ascii="Times New Roman" w:hAnsi="Times New Roman" w:cs="Times New Roman"/>
          <w:color w:val="333333"/>
          <w:sz w:val="24"/>
          <w:szCs w:val="24"/>
          <w:shd w:val="clear" w:color="auto" w:fill="FFFFFF"/>
          <w:lang w:val="en-US"/>
        </w:rPr>
        <w:t>The i</w:t>
      </w:r>
      <w:r w:rsidRPr="005311E2">
        <w:rPr>
          <w:rFonts w:ascii="Times New Roman" w:hAnsi="Times New Roman" w:cs="Times New Roman"/>
          <w:color w:val="333333"/>
          <w:sz w:val="24"/>
          <w:szCs w:val="24"/>
          <w:shd w:val="clear" w:color="auto" w:fill="FFFFFF"/>
          <w:lang w:val="en-US"/>
        </w:rPr>
        <w:t xml:space="preserve">nvisibility </w:t>
      </w:r>
      <w:r w:rsidR="00330F49">
        <w:rPr>
          <w:rFonts w:ascii="Times New Roman" w:hAnsi="Times New Roman" w:cs="Times New Roman"/>
          <w:color w:val="333333"/>
          <w:sz w:val="24"/>
          <w:szCs w:val="24"/>
          <w:shd w:val="clear" w:color="auto" w:fill="FFFFFF"/>
          <w:lang w:val="en-US"/>
        </w:rPr>
        <w:t xml:space="preserve">of the </w:t>
      </w:r>
      <w:r w:rsidRPr="005311E2">
        <w:rPr>
          <w:rFonts w:ascii="Times New Roman" w:hAnsi="Times New Roman" w:cs="Times New Roman"/>
          <w:color w:val="333333"/>
          <w:sz w:val="24"/>
          <w:szCs w:val="24"/>
          <w:shd w:val="clear" w:color="auto" w:fill="FFFFFF"/>
          <w:lang w:val="en-US"/>
        </w:rPr>
        <w:t xml:space="preserve">process of acquiring knowledge by firms stems also from the method </w:t>
      </w:r>
      <w:r w:rsidR="00330F49">
        <w:rPr>
          <w:rFonts w:ascii="Times New Roman" w:hAnsi="Times New Roman" w:cs="Times New Roman"/>
          <w:color w:val="333333"/>
          <w:sz w:val="24"/>
          <w:szCs w:val="24"/>
          <w:shd w:val="clear" w:color="auto" w:fill="FFFFFF"/>
          <w:lang w:val="en-US"/>
        </w:rPr>
        <w:t>by which</w:t>
      </w:r>
      <w:r w:rsidRPr="005311E2">
        <w:rPr>
          <w:rFonts w:ascii="Times New Roman" w:hAnsi="Times New Roman" w:cs="Times New Roman"/>
          <w:color w:val="333333"/>
          <w:sz w:val="24"/>
          <w:szCs w:val="24"/>
          <w:shd w:val="clear" w:color="auto" w:fill="FFFFFF"/>
          <w:lang w:val="en-US"/>
        </w:rPr>
        <w:t xml:space="preserve"> knowledge</w:t>
      </w:r>
      <w:r w:rsidR="00330F49">
        <w:rPr>
          <w:rFonts w:ascii="Times New Roman" w:hAnsi="Times New Roman" w:cs="Times New Roman"/>
          <w:color w:val="333333"/>
          <w:sz w:val="24"/>
          <w:szCs w:val="24"/>
          <w:shd w:val="clear" w:color="auto" w:fill="FFFFFF"/>
          <w:lang w:val="en-US"/>
        </w:rPr>
        <w:t xml:space="preserve"> is being paid</w:t>
      </w:r>
      <w:r w:rsidRPr="005311E2">
        <w:rPr>
          <w:rFonts w:ascii="Times New Roman" w:hAnsi="Times New Roman" w:cs="Times New Roman"/>
          <w:color w:val="333333"/>
          <w:sz w:val="24"/>
          <w:szCs w:val="24"/>
          <w:shd w:val="clear" w:color="auto" w:fill="FFFFFF"/>
          <w:lang w:val="en-US"/>
        </w:rPr>
        <w:t xml:space="preserve">. Costs of </w:t>
      </w:r>
      <w:r w:rsidR="00330F49">
        <w:rPr>
          <w:rFonts w:ascii="Times New Roman" w:hAnsi="Times New Roman" w:cs="Times New Roman"/>
          <w:color w:val="333333"/>
          <w:sz w:val="24"/>
          <w:szCs w:val="24"/>
          <w:shd w:val="clear" w:color="auto" w:fill="FFFFFF"/>
          <w:lang w:val="en-US"/>
        </w:rPr>
        <w:t xml:space="preserve">acquiring </w:t>
      </w:r>
      <w:r w:rsidRPr="005311E2">
        <w:rPr>
          <w:rFonts w:ascii="Times New Roman" w:hAnsi="Times New Roman" w:cs="Times New Roman"/>
          <w:color w:val="333333"/>
          <w:sz w:val="24"/>
          <w:szCs w:val="24"/>
          <w:shd w:val="clear" w:color="auto" w:fill="FFFFFF"/>
          <w:lang w:val="en-US"/>
        </w:rPr>
        <w:t xml:space="preserve">knowledge </w:t>
      </w:r>
      <w:r w:rsidR="00330F49">
        <w:rPr>
          <w:rFonts w:ascii="Times New Roman" w:hAnsi="Times New Roman" w:cs="Times New Roman"/>
          <w:color w:val="333333"/>
          <w:sz w:val="24"/>
          <w:szCs w:val="24"/>
          <w:shd w:val="clear" w:color="auto" w:fill="FFFFFF"/>
          <w:lang w:val="en-US"/>
        </w:rPr>
        <w:t xml:space="preserve">are </w:t>
      </w:r>
      <w:r w:rsidRPr="005311E2">
        <w:rPr>
          <w:rFonts w:ascii="Times New Roman" w:hAnsi="Times New Roman" w:cs="Times New Roman"/>
          <w:color w:val="333333"/>
          <w:sz w:val="24"/>
          <w:szCs w:val="24"/>
          <w:shd w:val="clear" w:color="auto" w:fill="FFFFFF"/>
          <w:lang w:val="en-US"/>
        </w:rPr>
        <w:t xml:space="preserve">borne by the various </w:t>
      </w:r>
      <w:r w:rsidR="00330F49">
        <w:rPr>
          <w:rFonts w:ascii="Times New Roman" w:hAnsi="Times New Roman" w:cs="Times New Roman"/>
          <w:color w:val="333333"/>
          <w:sz w:val="24"/>
          <w:szCs w:val="24"/>
          <w:shd w:val="clear" w:color="auto" w:fill="FFFFFF"/>
          <w:lang w:val="en-US"/>
        </w:rPr>
        <w:t xml:space="preserve">public </w:t>
      </w:r>
      <w:r w:rsidRPr="005311E2">
        <w:rPr>
          <w:rFonts w:ascii="Times New Roman" w:hAnsi="Times New Roman" w:cs="Times New Roman"/>
          <w:color w:val="333333"/>
          <w:sz w:val="24"/>
          <w:szCs w:val="24"/>
          <w:shd w:val="clear" w:color="auto" w:fill="FFFFFF"/>
          <w:lang w:val="en-US"/>
        </w:rPr>
        <w:t xml:space="preserve">budgets </w:t>
      </w:r>
      <w:r w:rsidR="00330F49">
        <w:rPr>
          <w:rFonts w:ascii="Times New Roman" w:hAnsi="Times New Roman" w:cs="Times New Roman"/>
          <w:color w:val="333333"/>
          <w:sz w:val="24"/>
          <w:szCs w:val="24"/>
          <w:shd w:val="clear" w:color="auto" w:fill="FFFFFF"/>
          <w:lang w:val="en-US"/>
        </w:rPr>
        <w:t>from which the</w:t>
      </w:r>
      <w:r w:rsidRPr="005311E2">
        <w:rPr>
          <w:rFonts w:ascii="Times New Roman" w:hAnsi="Times New Roman" w:cs="Times New Roman"/>
          <w:color w:val="333333"/>
          <w:sz w:val="24"/>
          <w:szCs w:val="24"/>
          <w:shd w:val="clear" w:color="auto" w:fill="FFFFFF"/>
          <w:lang w:val="en-US"/>
        </w:rPr>
        <w:t xml:space="preserve"> work of scientific </w:t>
      </w:r>
      <w:r w:rsidR="00330F49">
        <w:rPr>
          <w:rFonts w:ascii="Times New Roman" w:hAnsi="Times New Roman" w:cs="Times New Roman"/>
          <w:color w:val="333333"/>
          <w:sz w:val="24"/>
          <w:szCs w:val="24"/>
          <w:shd w:val="clear" w:color="auto" w:fill="FFFFFF"/>
          <w:lang w:val="en-US"/>
        </w:rPr>
        <w:t>units is being paid</w:t>
      </w:r>
      <w:r w:rsidRPr="005311E2">
        <w:rPr>
          <w:rFonts w:ascii="Times New Roman" w:hAnsi="Times New Roman" w:cs="Times New Roman"/>
          <w:color w:val="333333"/>
          <w:sz w:val="24"/>
          <w:szCs w:val="24"/>
          <w:shd w:val="clear" w:color="auto" w:fill="FFFFFF"/>
          <w:lang w:val="en-US"/>
        </w:rPr>
        <w:t xml:space="preserve">. The costs of </w:t>
      </w:r>
      <w:r w:rsidR="00330F49">
        <w:rPr>
          <w:rFonts w:ascii="Times New Roman" w:hAnsi="Times New Roman" w:cs="Times New Roman"/>
          <w:color w:val="333333"/>
          <w:sz w:val="24"/>
          <w:szCs w:val="24"/>
          <w:shd w:val="clear" w:color="auto" w:fill="FFFFFF"/>
          <w:lang w:val="en-US"/>
        </w:rPr>
        <w:t>knowledge</w:t>
      </w:r>
      <w:r w:rsidRPr="005311E2">
        <w:rPr>
          <w:rFonts w:ascii="Times New Roman" w:hAnsi="Times New Roman" w:cs="Times New Roman"/>
          <w:color w:val="333333"/>
          <w:sz w:val="24"/>
          <w:szCs w:val="24"/>
          <w:shd w:val="clear" w:color="auto" w:fill="FFFFFF"/>
          <w:lang w:val="en-US"/>
        </w:rPr>
        <w:t xml:space="preserve"> acquisition </w:t>
      </w:r>
      <w:r w:rsidR="00330F49">
        <w:rPr>
          <w:rFonts w:ascii="Times New Roman" w:hAnsi="Times New Roman" w:cs="Times New Roman"/>
          <w:color w:val="333333"/>
          <w:sz w:val="24"/>
          <w:szCs w:val="24"/>
          <w:shd w:val="clear" w:color="auto" w:fill="FFFFFF"/>
          <w:lang w:val="en-US"/>
        </w:rPr>
        <w:t>b</w:t>
      </w:r>
      <w:r w:rsidRPr="005311E2">
        <w:rPr>
          <w:rFonts w:ascii="Times New Roman" w:hAnsi="Times New Roman" w:cs="Times New Roman"/>
          <w:color w:val="333333"/>
          <w:sz w:val="24"/>
          <w:szCs w:val="24"/>
          <w:shd w:val="clear" w:color="auto" w:fill="FFFFFF"/>
          <w:lang w:val="en-US"/>
        </w:rPr>
        <w:t xml:space="preserve">y </w:t>
      </w:r>
      <w:r w:rsidR="00330F49">
        <w:rPr>
          <w:rFonts w:ascii="Times New Roman" w:hAnsi="Times New Roman" w:cs="Times New Roman"/>
          <w:color w:val="333333"/>
          <w:sz w:val="24"/>
          <w:szCs w:val="24"/>
          <w:shd w:val="clear" w:color="auto" w:fill="FFFFFF"/>
          <w:lang w:val="en-US"/>
        </w:rPr>
        <w:t xml:space="preserve">firms </w:t>
      </w:r>
      <w:r w:rsidRPr="005311E2">
        <w:rPr>
          <w:rFonts w:ascii="Times New Roman" w:hAnsi="Times New Roman" w:cs="Times New Roman"/>
          <w:color w:val="333333"/>
          <w:sz w:val="24"/>
          <w:szCs w:val="24"/>
          <w:shd w:val="clear" w:color="auto" w:fill="FFFFFF"/>
          <w:lang w:val="en-US"/>
        </w:rPr>
        <w:t xml:space="preserve">are hidden in wages </w:t>
      </w:r>
      <w:r w:rsidR="00330F49">
        <w:rPr>
          <w:rFonts w:ascii="Times New Roman" w:hAnsi="Times New Roman" w:cs="Times New Roman"/>
          <w:color w:val="333333"/>
          <w:sz w:val="24"/>
          <w:szCs w:val="24"/>
          <w:shd w:val="clear" w:color="auto" w:fill="FFFFFF"/>
          <w:lang w:val="en-US"/>
        </w:rPr>
        <w:t xml:space="preserve">of </w:t>
      </w:r>
      <w:r w:rsidRPr="005311E2">
        <w:rPr>
          <w:rFonts w:ascii="Times New Roman" w:hAnsi="Times New Roman" w:cs="Times New Roman"/>
          <w:color w:val="333333"/>
          <w:sz w:val="24"/>
          <w:szCs w:val="24"/>
          <w:shd w:val="clear" w:color="auto" w:fill="FFFFFF"/>
          <w:lang w:val="en-US"/>
        </w:rPr>
        <w:t xml:space="preserve">specialists employed </w:t>
      </w:r>
      <w:r w:rsidR="00330F49">
        <w:rPr>
          <w:rFonts w:ascii="Times New Roman" w:hAnsi="Times New Roman" w:cs="Times New Roman"/>
          <w:color w:val="333333"/>
          <w:sz w:val="24"/>
          <w:szCs w:val="24"/>
          <w:shd w:val="clear" w:color="auto" w:fill="FFFFFF"/>
          <w:lang w:val="en-US"/>
        </w:rPr>
        <w:t>or</w:t>
      </w:r>
      <w:r w:rsidRPr="005311E2">
        <w:rPr>
          <w:rFonts w:ascii="Times New Roman" w:hAnsi="Times New Roman" w:cs="Times New Roman"/>
          <w:color w:val="333333"/>
          <w:sz w:val="24"/>
          <w:szCs w:val="24"/>
          <w:shd w:val="clear" w:color="auto" w:fill="FFFFFF"/>
          <w:lang w:val="en-US"/>
        </w:rPr>
        <w:t xml:space="preserve"> in the cost of business services (licenses, consulting, etc.). On the other hand, the </w:t>
      </w:r>
      <w:r w:rsidR="00330F49">
        <w:rPr>
          <w:rFonts w:ascii="Times New Roman" w:hAnsi="Times New Roman" w:cs="Times New Roman"/>
          <w:color w:val="333333"/>
          <w:sz w:val="24"/>
          <w:szCs w:val="24"/>
          <w:shd w:val="clear" w:color="auto" w:fill="FFFFFF"/>
          <w:lang w:val="en-US"/>
        </w:rPr>
        <w:t>knowledge “flowing in”</w:t>
      </w:r>
      <w:r w:rsidRPr="005311E2">
        <w:rPr>
          <w:rFonts w:ascii="Times New Roman" w:hAnsi="Times New Roman" w:cs="Times New Roman"/>
          <w:color w:val="333333"/>
          <w:sz w:val="24"/>
          <w:szCs w:val="24"/>
          <w:shd w:val="clear" w:color="auto" w:fill="FFFFFF"/>
          <w:lang w:val="en-US"/>
        </w:rPr>
        <w:t xml:space="preserve"> to </w:t>
      </w:r>
      <w:r w:rsidR="00330F49">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in this way do</w:t>
      </w:r>
      <w:r w:rsidR="00330F49">
        <w:rPr>
          <w:rFonts w:ascii="Times New Roman" w:hAnsi="Times New Roman" w:cs="Times New Roman"/>
          <w:color w:val="333333"/>
          <w:sz w:val="24"/>
          <w:szCs w:val="24"/>
          <w:shd w:val="clear" w:color="auto" w:fill="FFFFFF"/>
          <w:lang w:val="en-US"/>
        </w:rPr>
        <w:t>es</w:t>
      </w:r>
      <w:r w:rsidRPr="005311E2">
        <w:rPr>
          <w:rFonts w:ascii="Times New Roman" w:hAnsi="Times New Roman" w:cs="Times New Roman"/>
          <w:color w:val="333333"/>
          <w:sz w:val="24"/>
          <w:szCs w:val="24"/>
          <w:shd w:val="clear" w:color="auto" w:fill="FFFFFF"/>
          <w:lang w:val="en-US"/>
        </w:rPr>
        <w:t xml:space="preserve"> not have </w:t>
      </w:r>
      <w:r w:rsidR="00330F49">
        <w:rPr>
          <w:rFonts w:ascii="Times New Roman" w:hAnsi="Times New Roman" w:cs="Times New Roman"/>
          <w:color w:val="333333"/>
          <w:sz w:val="24"/>
          <w:szCs w:val="24"/>
          <w:shd w:val="clear" w:color="auto" w:fill="FFFFFF"/>
          <w:lang w:val="en-US"/>
        </w:rPr>
        <w:t>its</w:t>
      </w:r>
      <w:r w:rsidRPr="005311E2">
        <w:rPr>
          <w:rFonts w:ascii="Times New Roman" w:hAnsi="Times New Roman" w:cs="Times New Roman"/>
          <w:color w:val="333333"/>
          <w:sz w:val="24"/>
          <w:szCs w:val="24"/>
          <w:shd w:val="clear" w:color="auto" w:fill="FFFFFF"/>
          <w:lang w:val="en-US"/>
        </w:rPr>
        <w:t xml:space="preserve"> "fundamental value", which would provide the basis for determining </w:t>
      </w:r>
      <w:r w:rsidR="00330F49">
        <w:rPr>
          <w:rFonts w:ascii="Times New Roman" w:hAnsi="Times New Roman" w:cs="Times New Roman"/>
          <w:color w:val="333333"/>
          <w:sz w:val="24"/>
          <w:szCs w:val="24"/>
          <w:shd w:val="clear" w:color="auto" w:fill="FFFFFF"/>
          <w:lang w:val="en-US"/>
        </w:rPr>
        <w:t>its price</w:t>
      </w:r>
      <w:r w:rsidRPr="005311E2">
        <w:rPr>
          <w:rFonts w:ascii="Times New Roman" w:hAnsi="Times New Roman" w:cs="Times New Roman"/>
          <w:color w:val="333333"/>
          <w:sz w:val="24"/>
          <w:szCs w:val="24"/>
          <w:shd w:val="clear" w:color="auto" w:fill="FFFFFF"/>
          <w:lang w:val="en-US"/>
        </w:rPr>
        <w:t xml:space="preserve">. The price </w:t>
      </w:r>
      <w:r w:rsidR="007D238D">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pay </w:t>
      </w:r>
      <w:r w:rsidR="007D238D">
        <w:rPr>
          <w:rFonts w:ascii="Times New Roman" w:hAnsi="Times New Roman" w:cs="Times New Roman"/>
          <w:color w:val="333333"/>
          <w:sz w:val="24"/>
          <w:szCs w:val="24"/>
          <w:shd w:val="clear" w:color="auto" w:fill="FFFFFF"/>
          <w:lang w:val="en-US"/>
        </w:rPr>
        <w:t>to</w:t>
      </w:r>
      <w:r w:rsidRPr="005311E2">
        <w:rPr>
          <w:rFonts w:ascii="Times New Roman" w:hAnsi="Times New Roman" w:cs="Times New Roman"/>
          <w:color w:val="333333"/>
          <w:sz w:val="24"/>
          <w:szCs w:val="24"/>
          <w:shd w:val="clear" w:color="auto" w:fill="FFFFFF"/>
          <w:lang w:val="en-US"/>
        </w:rPr>
        <w:t xml:space="preserve"> inventor</w:t>
      </w:r>
      <w:r w:rsidR="007D238D">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w:t>
      </w:r>
      <w:r w:rsidR="007D238D">
        <w:rPr>
          <w:rFonts w:ascii="Times New Roman" w:hAnsi="Times New Roman" w:cs="Times New Roman"/>
          <w:color w:val="333333"/>
          <w:sz w:val="24"/>
          <w:szCs w:val="24"/>
          <w:shd w:val="clear" w:color="auto" w:fill="FFFFFF"/>
          <w:lang w:val="en-US"/>
        </w:rPr>
        <w:t>of</w:t>
      </w:r>
      <w:r w:rsidRPr="005311E2">
        <w:rPr>
          <w:rFonts w:ascii="Times New Roman" w:hAnsi="Times New Roman" w:cs="Times New Roman"/>
          <w:color w:val="333333"/>
          <w:sz w:val="24"/>
          <w:szCs w:val="24"/>
          <w:shd w:val="clear" w:color="auto" w:fill="FFFFFF"/>
          <w:lang w:val="en-US"/>
        </w:rPr>
        <w:t xml:space="preserve"> patent</w:t>
      </w:r>
      <w:r w:rsidR="007D238D">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w:t>
      </w:r>
      <w:r w:rsidR="007D238D">
        <w:rPr>
          <w:rFonts w:ascii="Times New Roman" w:hAnsi="Times New Roman" w:cs="Times New Roman"/>
          <w:color w:val="333333"/>
          <w:sz w:val="24"/>
          <w:szCs w:val="24"/>
          <w:shd w:val="clear" w:color="auto" w:fill="FFFFFF"/>
          <w:lang w:val="en-US"/>
        </w:rPr>
        <w:t xml:space="preserve">for </w:t>
      </w:r>
      <w:r w:rsidRPr="005311E2">
        <w:rPr>
          <w:rFonts w:ascii="Times New Roman" w:hAnsi="Times New Roman" w:cs="Times New Roman"/>
          <w:color w:val="333333"/>
          <w:sz w:val="24"/>
          <w:szCs w:val="24"/>
          <w:shd w:val="clear" w:color="auto" w:fill="FFFFFF"/>
          <w:lang w:val="en-US"/>
        </w:rPr>
        <w:t xml:space="preserve">new </w:t>
      </w:r>
      <w:r w:rsidRPr="008D46E5">
        <w:rPr>
          <w:rFonts w:ascii="Times New Roman" w:hAnsi="Times New Roman" w:cs="Times New Roman"/>
          <w:color w:val="333333"/>
          <w:sz w:val="24"/>
          <w:szCs w:val="24"/>
          <w:shd w:val="clear" w:color="auto" w:fill="FFFFFF"/>
          <w:lang w:val="en-US"/>
        </w:rPr>
        <w:t>technology</w:t>
      </w:r>
      <w:r w:rsidR="007D238D" w:rsidRPr="008D46E5">
        <w:rPr>
          <w:rFonts w:ascii="Times New Roman" w:hAnsi="Times New Roman" w:cs="Times New Roman"/>
          <w:color w:val="333333"/>
          <w:sz w:val="24"/>
          <w:szCs w:val="24"/>
          <w:shd w:val="clear" w:color="auto" w:fill="FFFFFF"/>
          <w:lang w:val="en-US"/>
        </w:rPr>
        <w:t>,</w:t>
      </w:r>
      <w:r w:rsidRPr="008D46E5">
        <w:rPr>
          <w:rFonts w:ascii="Times New Roman" w:hAnsi="Times New Roman" w:cs="Times New Roman"/>
          <w:color w:val="333333"/>
          <w:sz w:val="24"/>
          <w:szCs w:val="24"/>
          <w:shd w:val="clear" w:color="auto" w:fill="FFFFFF"/>
          <w:lang w:val="en-US"/>
        </w:rPr>
        <w:t xml:space="preserve"> </w:t>
      </w:r>
      <w:r w:rsidR="007D238D" w:rsidRPr="008D46E5">
        <w:rPr>
          <w:rFonts w:ascii="Times New Roman" w:hAnsi="Times New Roman" w:cs="Times New Roman"/>
          <w:color w:val="333333"/>
          <w:sz w:val="24"/>
          <w:szCs w:val="24"/>
          <w:shd w:val="clear" w:color="auto" w:fill="FFFFFF"/>
          <w:lang w:val="en-US"/>
        </w:rPr>
        <w:t xml:space="preserve">for </w:t>
      </w:r>
      <w:r w:rsidRPr="008D46E5">
        <w:rPr>
          <w:rFonts w:ascii="Times New Roman" w:hAnsi="Times New Roman" w:cs="Times New Roman"/>
          <w:color w:val="333333"/>
          <w:sz w:val="24"/>
          <w:szCs w:val="24"/>
          <w:shd w:val="clear" w:color="auto" w:fill="FFFFFF"/>
          <w:lang w:val="en-US"/>
        </w:rPr>
        <w:t>the design of a new product</w:t>
      </w:r>
      <w:r w:rsidR="007D238D" w:rsidRPr="008D46E5">
        <w:rPr>
          <w:rFonts w:ascii="Times New Roman" w:hAnsi="Times New Roman" w:cs="Times New Roman"/>
          <w:color w:val="333333"/>
          <w:sz w:val="24"/>
          <w:szCs w:val="24"/>
          <w:shd w:val="clear" w:color="auto" w:fill="FFFFFF"/>
          <w:lang w:val="en-US"/>
        </w:rPr>
        <w:t>,</w:t>
      </w:r>
      <w:r w:rsidRPr="008D46E5">
        <w:rPr>
          <w:rFonts w:ascii="Times New Roman" w:hAnsi="Times New Roman" w:cs="Times New Roman"/>
          <w:color w:val="333333"/>
          <w:sz w:val="24"/>
          <w:szCs w:val="24"/>
          <w:shd w:val="clear" w:color="auto" w:fill="FFFFFF"/>
          <w:lang w:val="en-US"/>
        </w:rPr>
        <w:t xml:space="preserve"> </w:t>
      </w:r>
      <w:r w:rsidR="007D238D" w:rsidRPr="008D46E5">
        <w:rPr>
          <w:rFonts w:ascii="Times New Roman" w:hAnsi="Times New Roman" w:cs="Times New Roman"/>
          <w:color w:val="333333"/>
          <w:sz w:val="24"/>
          <w:szCs w:val="24"/>
          <w:shd w:val="clear" w:color="auto" w:fill="FFFFFF"/>
          <w:lang w:val="en-US"/>
        </w:rPr>
        <w:t>is determined</w:t>
      </w:r>
      <w:r w:rsidR="007D238D">
        <w:rPr>
          <w:rFonts w:ascii="Times New Roman" w:hAnsi="Times New Roman" w:cs="Times New Roman"/>
          <w:color w:val="333333"/>
          <w:sz w:val="24"/>
          <w:szCs w:val="24"/>
          <w:shd w:val="clear" w:color="auto" w:fill="FFFFFF"/>
          <w:lang w:val="en-US"/>
        </w:rPr>
        <w:t xml:space="preserve"> solely by</w:t>
      </w:r>
      <w:r w:rsidRPr="005311E2">
        <w:rPr>
          <w:rFonts w:ascii="Times New Roman" w:hAnsi="Times New Roman" w:cs="Times New Roman"/>
          <w:color w:val="333333"/>
          <w:sz w:val="24"/>
          <w:szCs w:val="24"/>
          <w:shd w:val="clear" w:color="auto" w:fill="FFFFFF"/>
          <w:lang w:val="en-US"/>
        </w:rPr>
        <w:t xml:space="preserve"> the current status of the technology or product / project on the market and in no way is </w:t>
      </w:r>
      <w:r w:rsidR="007D238D">
        <w:rPr>
          <w:rFonts w:ascii="Times New Roman" w:hAnsi="Times New Roman" w:cs="Times New Roman"/>
          <w:color w:val="333333"/>
          <w:sz w:val="24"/>
          <w:szCs w:val="24"/>
          <w:shd w:val="clear" w:color="auto" w:fill="FFFFFF"/>
          <w:lang w:val="en-US"/>
        </w:rPr>
        <w:t xml:space="preserve">this price </w:t>
      </w:r>
      <w:r w:rsidRPr="005311E2">
        <w:rPr>
          <w:rFonts w:ascii="Times New Roman" w:hAnsi="Times New Roman" w:cs="Times New Roman"/>
          <w:color w:val="333333"/>
          <w:sz w:val="24"/>
          <w:szCs w:val="24"/>
          <w:shd w:val="clear" w:color="auto" w:fill="FFFFFF"/>
          <w:lang w:val="en-US"/>
        </w:rPr>
        <w:t xml:space="preserve">a reflection of the social cost of </w:t>
      </w:r>
      <w:r w:rsidR="007D238D">
        <w:rPr>
          <w:rFonts w:ascii="Times New Roman" w:hAnsi="Times New Roman" w:cs="Times New Roman"/>
          <w:color w:val="333333"/>
          <w:sz w:val="24"/>
          <w:szCs w:val="24"/>
          <w:shd w:val="clear" w:color="auto" w:fill="FFFFFF"/>
          <w:lang w:val="en-US"/>
        </w:rPr>
        <w:t>knowledge</w:t>
      </w:r>
      <w:r w:rsidRPr="005311E2">
        <w:rPr>
          <w:rFonts w:ascii="Times New Roman" w:hAnsi="Times New Roman" w:cs="Times New Roman"/>
          <w:color w:val="333333"/>
          <w:sz w:val="24"/>
          <w:szCs w:val="24"/>
          <w:shd w:val="clear" w:color="auto" w:fill="FFFFFF"/>
          <w:lang w:val="en-US"/>
        </w:rPr>
        <w:t xml:space="preserve"> creation. </w:t>
      </w:r>
      <w:r w:rsidR="007D238D">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lastRenderedPageBreak/>
        <w:t xml:space="preserve">reasonably expect that </w:t>
      </w:r>
      <w:r w:rsidR="007D238D">
        <w:rPr>
          <w:rFonts w:ascii="Times New Roman" w:hAnsi="Times New Roman" w:cs="Times New Roman"/>
          <w:color w:val="333333"/>
          <w:sz w:val="24"/>
          <w:szCs w:val="24"/>
          <w:shd w:val="clear" w:color="auto" w:fill="FFFFFF"/>
          <w:lang w:val="en-US"/>
        </w:rPr>
        <w:t>they will be</w:t>
      </w:r>
      <w:r w:rsidRPr="005311E2">
        <w:rPr>
          <w:rFonts w:ascii="Times New Roman" w:hAnsi="Times New Roman" w:cs="Times New Roman"/>
          <w:color w:val="333333"/>
          <w:sz w:val="24"/>
          <w:szCs w:val="24"/>
          <w:shd w:val="clear" w:color="auto" w:fill="FFFFFF"/>
          <w:lang w:val="en-US"/>
        </w:rPr>
        <w:t xml:space="preserve"> always </w:t>
      </w:r>
      <w:r w:rsidR="007D238D">
        <w:rPr>
          <w:rFonts w:ascii="Times New Roman" w:hAnsi="Times New Roman" w:cs="Times New Roman"/>
          <w:color w:val="333333"/>
          <w:sz w:val="24"/>
          <w:szCs w:val="24"/>
          <w:shd w:val="clear" w:color="auto" w:fill="FFFFFF"/>
          <w:lang w:val="en-US"/>
        </w:rPr>
        <w:t xml:space="preserve">able to find </w:t>
      </w:r>
      <w:r w:rsidRPr="005311E2">
        <w:rPr>
          <w:rFonts w:ascii="Times New Roman" w:hAnsi="Times New Roman" w:cs="Times New Roman"/>
          <w:color w:val="333333"/>
          <w:sz w:val="24"/>
          <w:szCs w:val="24"/>
          <w:shd w:val="clear" w:color="auto" w:fill="FFFFFF"/>
          <w:lang w:val="en-US"/>
        </w:rPr>
        <w:t xml:space="preserve">various alternative designs to produce goods, alternative technologies for producing these goods and, finally, alternative markets to </w:t>
      </w:r>
      <w:r w:rsidR="00E40052">
        <w:rPr>
          <w:rFonts w:ascii="Times New Roman" w:hAnsi="Times New Roman" w:cs="Times New Roman"/>
          <w:color w:val="333333"/>
          <w:sz w:val="24"/>
          <w:szCs w:val="24"/>
          <w:shd w:val="clear" w:color="auto" w:fill="FFFFFF"/>
          <w:lang w:val="en-US"/>
        </w:rPr>
        <w:t>sell these</w:t>
      </w:r>
      <w:r w:rsidRPr="005311E2">
        <w:rPr>
          <w:rFonts w:ascii="Times New Roman" w:hAnsi="Times New Roman" w:cs="Times New Roman"/>
          <w:color w:val="333333"/>
          <w:sz w:val="24"/>
          <w:szCs w:val="24"/>
          <w:shd w:val="clear" w:color="auto" w:fill="FFFFFF"/>
          <w:lang w:val="en-US"/>
        </w:rPr>
        <w:t xml:space="preserve"> manufactured goods.</w:t>
      </w:r>
    </w:p>
    <w:p w:rsidR="005311E2" w:rsidRDefault="007D238D"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This stage lasts as long as</w:t>
      </w:r>
      <w:r w:rsidR="005311E2" w:rsidRPr="005311E2">
        <w:rPr>
          <w:rFonts w:ascii="Times New Roman" w:hAnsi="Times New Roman" w:cs="Times New Roman"/>
          <w:color w:val="333333"/>
          <w:sz w:val="24"/>
          <w:szCs w:val="24"/>
          <w:shd w:val="clear" w:color="auto" w:fill="FFFFFF"/>
          <w:lang w:val="en-US"/>
        </w:rPr>
        <w:t xml:space="preserve"> innovations </w:t>
      </w:r>
      <w:r>
        <w:rPr>
          <w:rFonts w:ascii="Times New Roman" w:hAnsi="Times New Roman" w:cs="Times New Roman"/>
          <w:color w:val="333333"/>
          <w:sz w:val="24"/>
          <w:szCs w:val="24"/>
          <w:shd w:val="clear" w:color="auto" w:fill="FFFFFF"/>
          <w:lang w:val="en-US"/>
        </w:rPr>
        <w:t xml:space="preserve">are being </w:t>
      </w:r>
      <w:r w:rsidR="005311E2" w:rsidRPr="005311E2">
        <w:rPr>
          <w:rFonts w:ascii="Times New Roman" w:hAnsi="Times New Roman" w:cs="Times New Roman"/>
          <w:color w:val="333333"/>
          <w:sz w:val="24"/>
          <w:szCs w:val="24"/>
          <w:shd w:val="clear" w:color="auto" w:fill="FFFFFF"/>
          <w:lang w:val="en-US"/>
        </w:rPr>
        <w:t xml:space="preserve">introduced </w:t>
      </w:r>
      <w:r>
        <w:rPr>
          <w:rFonts w:ascii="Times New Roman" w:hAnsi="Times New Roman" w:cs="Times New Roman"/>
          <w:color w:val="333333"/>
          <w:sz w:val="24"/>
          <w:szCs w:val="24"/>
          <w:shd w:val="clear" w:color="auto" w:fill="FFFFFF"/>
          <w:lang w:val="en-US"/>
        </w:rPr>
        <w:t>by</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whenever </w:t>
      </w:r>
      <w:r w:rsidR="005311E2" w:rsidRPr="005311E2">
        <w:rPr>
          <w:rFonts w:ascii="Times New Roman" w:hAnsi="Times New Roman" w:cs="Times New Roman"/>
          <w:color w:val="333333"/>
          <w:sz w:val="24"/>
          <w:szCs w:val="24"/>
          <w:shd w:val="clear" w:color="auto" w:fill="FFFFFF"/>
          <w:lang w:val="en-US"/>
        </w:rPr>
        <w:t xml:space="preserve">it </w:t>
      </w:r>
      <w:r>
        <w:rPr>
          <w:rFonts w:ascii="Times New Roman" w:hAnsi="Times New Roman" w:cs="Times New Roman"/>
          <w:color w:val="333333"/>
          <w:sz w:val="24"/>
          <w:szCs w:val="24"/>
          <w:shd w:val="clear" w:color="auto" w:fill="FFFFFF"/>
          <w:lang w:val="en-US"/>
        </w:rPr>
        <w:t>fits them</w:t>
      </w:r>
      <w:r w:rsidR="005311E2" w:rsidRPr="005311E2">
        <w:rPr>
          <w:rFonts w:ascii="Times New Roman" w:hAnsi="Times New Roman" w:cs="Times New Roman"/>
          <w:color w:val="333333"/>
          <w:sz w:val="24"/>
          <w:szCs w:val="24"/>
          <w:shd w:val="clear" w:color="auto" w:fill="FFFFFF"/>
          <w:lang w:val="en-US"/>
        </w:rPr>
        <w:t xml:space="preserve">, but they </w:t>
      </w:r>
      <w:r>
        <w:rPr>
          <w:rFonts w:ascii="Times New Roman" w:hAnsi="Times New Roman" w:cs="Times New Roman"/>
          <w:color w:val="333333"/>
          <w:sz w:val="24"/>
          <w:szCs w:val="24"/>
          <w:shd w:val="clear" w:color="auto" w:fill="FFFFFF"/>
          <w:lang w:val="en-US"/>
        </w:rPr>
        <w:t>are</w:t>
      </w:r>
      <w:r w:rsidR="005311E2" w:rsidRPr="005311E2">
        <w:rPr>
          <w:rFonts w:ascii="Times New Roman" w:hAnsi="Times New Roman" w:cs="Times New Roman"/>
          <w:color w:val="333333"/>
          <w:sz w:val="24"/>
          <w:szCs w:val="24"/>
          <w:shd w:val="clear" w:color="auto" w:fill="FFFFFF"/>
          <w:lang w:val="en-US"/>
        </w:rPr>
        <w:t xml:space="preserve"> not a necessity to survive in the market. When innovations </w:t>
      </w:r>
      <w:r>
        <w:rPr>
          <w:rFonts w:ascii="Times New Roman" w:hAnsi="Times New Roman" w:cs="Times New Roman"/>
          <w:color w:val="333333"/>
          <w:sz w:val="24"/>
          <w:szCs w:val="24"/>
          <w:shd w:val="clear" w:color="auto" w:fill="FFFFFF"/>
          <w:lang w:val="en-US"/>
        </w:rPr>
        <w:t>become</w:t>
      </w:r>
      <w:r w:rsidR="005311E2" w:rsidRPr="005311E2">
        <w:rPr>
          <w:rFonts w:ascii="Times New Roman" w:hAnsi="Times New Roman" w:cs="Times New Roman"/>
          <w:color w:val="333333"/>
          <w:sz w:val="24"/>
          <w:szCs w:val="24"/>
          <w:shd w:val="clear" w:color="auto" w:fill="FFFFFF"/>
          <w:lang w:val="en-US"/>
        </w:rPr>
        <w:t xml:space="preserve"> the</w:t>
      </w:r>
      <w:r>
        <w:rPr>
          <w:rFonts w:ascii="Times New Roman" w:hAnsi="Times New Roman" w:cs="Times New Roman"/>
          <w:color w:val="333333"/>
          <w:sz w:val="24"/>
          <w:szCs w:val="24"/>
          <w:shd w:val="clear" w:color="auto" w:fill="FFFFFF"/>
          <w:lang w:val="en-US"/>
        </w:rPr>
        <w:t xml:space="preserve"> main factor in </w:t>
      </w:r>
      <w:r w:rsidR="00E40052">
        <w:rPr>
          <w:rFonts w:ascii="Times New Roman" w:hAnsi="Times New Roman" w:cs="Times New Roman"/>
          <w:color w:val="333333"/>
          <w:sz w:val="24"/>
          <w:szCs w:val="24"/>
          <w:shd w:val="clear" w:color="auto" w:fill="FFFFFF"/>
          <w:lang w:val="en-US"/>
        </w:rPr>
        <w:t xml:space="preserve">the </w:t>
      </w:r>
      <w:r>
        <w:rPr>
          <w:rFonts w:ascii="Times New Roman" w:hAnsi="Times New Roman" w:cs="Times New Roman"/>
          <w:color w:val="333333"/>
          <w:sz w:val="24"/>
          <w:szCs w:val="24"/>
          <w:shd w:val="clear" w:color="auto" w:fill="FFFFFF"/>
          <w:lang w:val="en-US"/>
        </w:rPr>
        <w:t xml:space="preserve">competitiveness, and when </w:t>
      </w:r>
      <w:r w:rsidR="005311E2" w:rsidRPr="005311E2">
        <w:rPr>
          <w:rFonts w:ascii="Times New Roman" w:hAnsi="Times New Roman" w:cs="Times New Roman"/>
          <w:color w:val="333333"/>
          <w:sz w:val="24"/>
          <w:szCs w:val="24"/>
          <w:shd w:val="clear" w:color="auto" w:fill="FFFFFF"/>
          <w:lang w:val="en-US"/>
        </w:rPr>
        <w:t xml:space="preserve">the economy enters a period of development based on innovation,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sharply increase </w:t>
      </w:r>
      <w:r>
        <w:rPr>
          <w:rFonts w:ascii="Times New Roman" w:hAnsi="Times New Roman" w:cs="Times New Roman"/>
          <w:color w:val="333333"/>
          <w:sz w:val="24"/>
          <w:szCs w:val="24"/>
          <w:shd w:val="clear" w:color="auto" w:fill="FFFFFF"/>
          <w:lang w:val="en-US"/>
        </w:rPr>
        <w:t xml:space="preserve">their </w:t>
      </w:r>
      <w:r w:rsidR="005311E2" w:rsidRPr="005311E2">
        <w:rPr>
          <w:rFonts w:ascii="Times New Roman" w:hAnsi="Times New Roman" w:cs="Times New Roman"/>
          <w:color w:val="333333"/>
          <w:sz w:val="24"/>
          <w:szCs w:val="24"/>
          <w:shd w:val="clear" w:color="auto" w:fill="FFFFFF"/>
          <w:lang w:val="en-US"/>
        </w:rPr>
        <w:t xml:space="preserve">demand for inventions which </w:t>
      </w:r>
      <w:r>
        <w:rPr>
          <w:rFonts w:ascii="Times New Roman" w:hAnsi="Times New Roman" w:cs="Times New Roman"/>
          <w:color w:val="333333"/>
          <w:sz w:val="24"/>
          <w:szCs w:val="24"/>
          <w:shd w:val="clear" w:color="auto" w:fill="FFFFFF"/>
          <w:lang w:val="en-US"/>
        </w:rPr>
        <w:t xml:space="preserve">can be </w:t>
      </w:r>
      <w:r w:rsidR="00815B53">
        <w:rPr>
          <w:rFonts w:ascii="Times New Roman" w:hAnsi="Times New Roman" w:cs="Times New Roman"/>
          <w:color w:val="333333"/>
          <w:sz w:val="24"/>
          <w:szCs w:val="24"/>
          <w:shd w:val="clear" w:color="auto" w:fill="FFFFFF"/>
          <w:lang w:val="en-US"/>
        </w:rPr>
        <w:t>used in commercial applications</w:t>
      </w:r>
      <w:r>
        <w:rPr>
          <w:rFonts w:ascii="Times New Roman" w:hAnsi="Times New Roman" w:cs="Times New Roman"/>
          <w:color w:val="333333"/>
          <w:sz w:val="24"/>
          <w:szCs w:val="24"/>
          <w:shd w:val="clear" w:color="auto" w:fill="FFFFFF"/>
          <w:lang w:val="en-US"/>
        </w:rPr>
        <w:t xml:space="preserve"> </w:t>
      </w:r>
      <w:r w:rsidR="00815B53">
        <w:rPr>
          <w:rFonts w:ascii="Times New Roman" w:hAnsi="Times New Roman" w:cs="Times New Roman"/>
          <w:color w:val="333333"/>
          <w:sz w:val="24"/>
          <w:szCs w:val="24"/>
          <w:shd w:val="clear" w:color="auto" w:fill="FFFFFF"/>
          <w:lang w:val="en-US"/>
        </w:rPr>
        <w:t>with</w:t>
      </w:r>
      <w:r w:rsidR="005311E2" w:rsidRPr="005311E2">
        <w:rPr>
          <w:rFonts w:ascii="Times New Roman" w:hAnsi="Times New Roman" w:cs="Times New Roman"/>
          <w:color w:val="333333"/>
          <w:sz w:val="24"/>
          <w:szCs w:val="24"/>
          <w:shd w:val="clear" w:color="auto" w:fill="FFFFFF"/>
          <w:lang w:val="en-US"/>
        </w:rPr>
        <w:t xml:space="preserve"> </w:t>
      </w:r>
      <w:r w:rsidR="00815B53">
        <w:rPr>
          <w:rFonts w:ascii="Times New Roman" w:hAnsi="Times New Roman" w:cs="Times New Roman"/>
          <w:color w:val="333333"/>
          <w:sz w:val="24"/>
          <w:szCs w:val="24"/>
          <w:shd w:val="clear" w:color="auto" w:fill="FFFFFF"/>
          <w:lang w:val="en-US"/>
        </w:rPr>
        <w:t>high enough</w:t>
      </w:r>
      <w:r w:rsidR="005311E2" w:rsidRPr="005311E2">
        <w:rPr>
          <w:rFonts w:ascii="Times New Roman" w:hAnsi="Times New Roman" w:cs="Times New Roman"/>
          <w:color w:val="333333"/>
          <w:sz w:val="24"/>
          <w:szCs w:val="24"/>
          <w:shd w:val="clear" w:color="auto" w:fill="FFFFFF"/>
          <w:lang w:val="en-US"/>
        </w:rPr>
        <w:t xml:space="preserve"> likelihood of achieving the expected results</w:t>
      </w:r>
      <w:r w:rsidR="00815B53">
        <w:rPr>
          <w:rFonts w:ascii="Times New Roman" w:hAnsi="Times New Roman" w:cs="Times New Roman"/>
          <w:color w:val="333333"/>
          <w:sz w:val="24"/>
          <w:szCs w:val="24"/>
          <w:shd w:val="clear" w:color="auto" w:fill="FFFFFF"/>
          <w:lang w:val="en-US"/>
        </w:rPr>
        <w:t xml:space="preserve"> that warrant their financing</w:t>
      </w:r>
      <w:r w:rsidR="005311E2" w:rsidRPr="005311E2">
        <w:rPr>
          <w:rFonts w:ascii="Times New Roman" w:hAnsi="Times New Roman" w:cs="Times New Roman"/>
          <w:color w:val="333333"/>
          <w:sz w:val="24"/>
          <w:szCs w:val="24"/>
          <w:shd w:val="clear" w:color="auto" w:fill="FFFFFF"/>
          <w:lang w:val="en-US"/>
        </w:rPr>
        <w:t>.</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The main creator</w:t>
      </w:r>
      <w:r w:rsidR="00815B53">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of such inventions during the reign of the economy based on investments were amateur inventor</w:t>
      </w:r>
      <w:r w:rsidR="00815B53">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Those enthusiasts, often operating </w:t>
      </w:r>
      <w:r w:rsidR="00815B53">
        <w:rPr>
          <w:rFonts w:ascii="Times New Roman" w:hAnsi="Times New Roman" w:cs="Times New Roman"/>
          <w:color w:val="333333"/>
          <w:sz w:val="24"/>
          <w:szCs w:val="24"/>
          <w:shd w:val="clear" w:color="auto" w:fill="FFFFFF"/>
          <w:lang w:val="en-US"/>
        </w:rPr>
        <w:t>on the fringe</w:t>
      </w:r>
      <w:r w:rsidRPr="005311E2">
        <w:rPr>
          <w:rFonts w:ascii="Times New Roman" w:hAnsi="Times New Roman" w:cs="Times New Roman"/>
          <w:color w:val="333333"/>
          <w:sz w:val="24"/>
          <w:szCs w:val="24"/>
          <w:shd w:val="clear" w:color="auto" w:fill="FFFFFF"/>
          <w:lang w:val="en-US"/>
        </w:rPr>
        <w:t xml:space="preserve"> of the econom</w:t>
      </w:r>
      <w:r w:rsidR="00815B53">
        <w:rPr>
          <w:rFonts w:ascii="Times New Roman" w:hAnsi="Times New Roman" w:cs="Times New Roman"/>
          <w:color w:val="333333"/>
          <w:sz w:val="24"/>
          <w:szCs w:val="24"/>
          <w:shd w:val="clear" w:color="auto" w:fill="FFFFFF"/>
          <w:lang w:val="en-US"/>
        </w:rPr>
        <w:t>ies</w:t>
      </w:r>
      <w:r w:rsidRPr="005311E2">
        <w:rPr>
          <w:rFonts w:ascii="Times New Roman" w:hAnsi="Times New Roman" w:cs="Times New Roman"/>
          <w:color w:val="333333"/>
          <w:sz w:val="24"/>
          <w:szCs w:val="24"/>
          <w:shd w:val="clear" w:color="auto" w:fill="FFFFFF"/>
          <w:lang w:val="en-US"/>
        </w:rPr>
        <w:t>, transformed the discoveries of science and their own ideas in</w:t>
      </w:r>
      <w:r w:rsidR="00815B53">
        <w:rPr>
          <w:rFonts w:ascii="Times New Roman" w:hAnsi="Times New Roman" w:cs="Times New Roman"/>
          <w:color w:val="333333"/>
          <w:sz w:val="24"/>
          <w:szCs w:val="24"/>
          <w:shd w:val="clear" w:color="auto" w:fill="FFFFFF"/>
          <w:lang w:val="en-US"/>
        </w:rPr>
        <w:t>to</w:t>
      </w:r>
      <w:r w:rsidRPr="005311E2">
        <w:rPr>
          <w:rFonts w:ascii="Times New Roman" w:hAnsi="Times New Roman" w:cs="Times New Roman"/>
          <w:color w:val="333333"/>
          <w:sz w:val="24"/>
          <w:szCs w:val="24"/>
          <w:shd w:val="clear" w:color="auto" w:fill="FFFFFF"/>
          <w:lang w:val="en-US"/>
        </w:rPr>
        <w:t xml:space="preserve"> the design of products, processes or methods of organization, not </w:t>
      </w:r>
      <w:r w:rsidR="001F2A81">
        <w:rPr>
          <w:rFonts w:ascii="Times New Roman" w:hAnsi="Times New Roman" w:cs="Times New Roman"/>
          <w:color w:val="333333"/>
          <w:sz w:val="24"/>
          <w:szCs w:val="24"/>
          <w:shd w:val="clear" w:color="auto" w:fill="FFFFFF"/>
          <w:lang w:val="en-US"/>
        </w:rPr>
        <w:t>a</w:t>
      </w:r>
      <w:r w:rsidR="00815B53">
        <w:rPr>
          <w:rFonts w:ascii="Times New Roman" w:hAnsi="Times New Roman" w:cs="Times New Roman"/>
          <w:color w:val="333333"/>
          <w:sz w:val="24"/>
          <w:szCs w:val="24"/>
          <w:shd w:val="clear" w:color="auto" w:fill="FFFFFF"/>
          <w:lang w:val="en-US"/>
        </w:rPr>
        <w:t>c</w:t>
      </w:r>
      <w:r w:rsidRPr="005311E2">
        <w:rPr>
          <w:rFonts w:ascii="Times New Roman" w:hAnsi="Times New Roman" w:cs="Times New Roman"/>
          <w:color w:val="333333"/>
          <w:sz w:val="24"/>
          <w:szCs w:val="24"/>
          <w:shd w:val="clear" w:color="auto" w:fill="FFFFFF"/>
          <w:lang w:val="en-US"/>
        </w:rPr>
        <w:t xml:space="preserve">counting </w:t>
      </w:r>
      <w:r w:rsidR="007258B2">
        <w:rPr>
          <w:rFonts w:ascii="Times New Roman" w:hAnsi="Times New Roman" w:cs="Times New Roman"/>
          <w:color w:val="333333"/>
          <w:sz w:val="24"/>
          <w:szCs w:val="24"/>
          <w:shd w:val="clear" w:color="auto" w:fill="FFFFFF"/>
          <w:lang w:val="en-US"/>
        </w:rPr>
        <w:t xml:space="preserve">or </w:t>
      </w:r>
      <w:r w:rsidRPr="005311E2">
        <w:rPr>
          <w:rFonts w:ascii="Times New Roman" w:hAnsi="Times New Roman" w:cs="Times New Roman"/>
          <w:color w:val="333333"/>
          <w:sz w:val="24"/>
          <w:szCs w:val="24"/>
          <w:shd w:val="clear" w:color="auto" w:fill="FFFFFF"/>
          <w:lang w:val="en-US"/>
        </w:rPr>
        <w:t xml:space="preserve">the time lost, money spent or chance of success. Few of them have achieved </w:t>
      </w:r>
      <w:r w:rsidR="001F2A81" w:rsidRPr="005311E2">
        <w:rPr>
          <w:rFonts w:ascii="Times New Roman" w:hAnsi="Times New Roman" w:cs="Times New Roman"/>
          <w:color w:val="333333"/>
          <w:sz w:val="24"/>
          <w:szCs w:val="24"/>
          <w:shd w:val="clear" w:color="auto" w:fill="FFFFFF"/>
          <w:lang w:val="en-US"/>
        </w:rPr>
        <w:t xml:space="preserve">technical and </w:t>
      </w:r>
      <w:r w:rsidRPr="005311E2">
        <w:rPr>
          <w:rFonts w:ascii="Times New Roman" w:hAnsi="Times New Roman" w:cs="Times New Roman"/>
          <w:color w:val="333333"/>
          <w:sz w:val="24"/>
          <w:szCs w:val="24"/>
          <w:shd w:val="clear" w:color="auto" w:fill="FFFFFF"/>
          <w:lang w:val="en-US"/>
        </w:rPr>
        <w:t xml:space="preserve">commercial success. As a rule, </w:t>
      </w:r>
      <w:r w:rsidR="001F2A81">
        <w:rPr>
          <w:rFonts w:ascii="Times New Roman" w:hAnsi="Times New Roman" w:cs="Times New Roman"/>
          <w:color w:val="333333"/>
          <w:sz w:val="24"/>
          <w:szCs w:val="24"/>
          <w:shd w:val="clear" w:color="auto" w:fill="FFFFFF"/>
          <w:lang w:val="en-US"/>
        </w:rPr>
        <w:t>these</w:t>
      </w:r>
      <w:r w:rsidRPr="005311E2">
        <w:rPr>
          <w:rFonts w:ascii="Times New Roman" w:hAnsi="Times New Roman" w:cs="Times New Roman"/>
          <w:color w:val="333333"/>
          <w:sz w:val="24"/>
          <w:szCs w:val="24"/>
          <w:shd w:val="clear" w:color="auto" w:fill="FFFFFF"/>
          <w:lang w:val="en-US"/>
        </w:rPr>
        <w:t xml:space="preserve"> inventor</w:t>
      </w:r>
      <w:r w:rsidR="001F2A81">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w:t>
      </w:r>
      <w:r w:rsidR="001F2A81">
        <w:rPr>
          <w:rFonts w:ascii="Times New Roman" w:hAnsi="Times New Roman" w:cs="Times New Roman"/>
          <w:color w:val="333333"/>
          <w:sz w:val="24"/>
          <w:szCs w:val="24"/>
          <w:shd w:val="clear" w:color="auto" w:fill="FFFFFF"/>
          <w:lang w:val="en-US"/>
        </w:rPr>
        <w:t>were</w:t>
      </w:r>
      <w:r w:rsidRPr="005311E2">
        <w:rPr>
          <w:rFonts w:ascii="Times New Roman" w:hAnsi="Times New Roman" w:cs="Times New Roman"/>
          <w:color w:val="333333"/>
          <w:sz w:val="24"/>
          <w:szCs w:val="24"/>
          <w:shd w:val="clear" w:color="auto" w:fill="FFFFFF"/>
          <w:lang w:val="en-US"/>
        </w:rPr>
        <w:t xml:space="preserve"> not fully compensate</w:t>
      </w:r>
      <w:r w:rsidR="001F2A81">
        <w:rPr>
          <w:rFonts w:ascii="Times New Roman" w:hAnsi="Times New Roman" w:cs="Times New Roman"/>
          <w:color w:val="333333"/>
          <w:sz w:val="24"/>
          <w:szCs w:val="24"/>
          <w:shd w:val="clear" w:color="auto" w:fill="FFFFFF"/>
          <w:lang w:val="en-US"/>
        </w:rPr>
        <w:t>d</w:t>
      </w:r>
      <w:r w:rsidRPr="005311E2">
        <w:rPr>
          <w:rFonts w:ascii="Times New Roman" w:hAnsi="Times New Roman" w:cs="Times New Roman"/>
          <w:color w:val="333333"/>
          <w:sz w:val="24"/>
          <w:szCs w:val="24"/>
          <w:shd w:val="clear" w:color="auto" w:fill="FFFFFF"/>
          <w:lang w:val="en-US"/>
        </w:rPr>
        <w:t xml:space="preserve"> for the costs incurred in the development of the</w:t>
      </w:r>
      <w:r w:rsidR="001F2A81">
        <w:rPr>
          <w:rFonts w:ascii="Times New Roman" w:hAnsi="Times New Roman" w:cs="Times New Roman"/>
          <w:color w:val="333333"/>
          <w:sz w:val="24"/>
          <w:szCs w:val="24"/>
          <w:shd w:val="clear" w:color="auto" w:fill="FFFFFF"/>
          <w:lang w:val="en-US"/>
        </w:rPr>
        <w:t>ir</w:t>
      </w:r>
      <w:r w:rsidRPr="005311E2">
        <w:rPr>
          <w:rFonts w:ascii="Times New Roman" w:hAnsi="Times New Roman" w:cs="Times New Roman"/>
          <w:color w:val="333333"/>
          <w:sz w:val="24"/>
          <w:szCs w:val="24"/>
          <w:shd w:val="clear" w:color="auto" w:fill="FFFFFF"/>
          <w:lang w:val="en-US"/>
        </w:rPr>
        <w:t xml:space="preserve"> invention</w:t>
      </w:r>
      <w:r w:rsidR="001F2A81">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and </w:t>
      </w:r>
      <w:r w:rsidR="001F2A81">
        <w:rPr>
          <w:rFonts w:ascii="Times New Roman" w:hAnsi="Times New Roman" w:cs="Times New Roman"/>
          <w:color w:val="333333"/>
          <w:sz w:val="24"/>
          <w:szCs w:val="24"/>
          <w:shd w:val="clear" w:color="auto" w:fill="FFFFFF"/>
          <w:lang w:val="en-US"/>
        </w:rPr>
        <w:t xml:space="preserve">in </w:t>
      </w:r>
      <w:r w:rsidRPr="005311E2">
        <w:rPr>
          <w:rFonts w:ascii="Times New Roman" w:hAnsi="Times New Roman" w:cs="Times New Roman"/>
          <w:color w:val="333333"/>
          <w:sz w:val="24"/>
          <w:szCs w:val="24"/>
          <w:shd w:val="clear" w:color="auto" w:fill="FFFFFF"/>
          <w:lang w:val="en-US"/>
        </w:rPr>
        <w:t xml:space="preserve">preparing </w:t>
      </w:r>
      <w:r w:rsidR="001F2A81">
        <w:rPr>
          <w:rFonts w:ascii="Times New Roman" w:hAnsi="Times New Roman" w:cs="Times New Roman"/>
          <w:color w:val="333333"/>
          <w:sz w:val="24"/>
          <w:szCs w:val="24"/>
          <w:shd w:val="clear" w:color="auto" w:fill="FFFFFF"/>
          <w:lang w:val="en-US"/>
        </w:rPr>
        <w:t>them</w:t>
      </w:r>
      <w:r w:rsidRPr="005311E2">
        <w:rPr>
          <w:rFonts w:ascii="Times New Roman" w:hAnsi="Times New Roman" w:cs="Times New Roman"/>
          <w:color w:val="333333"/>
          <w:sz w:val="24"/>
          <w:szCs w:val="24"/>
          <w:shd w:val="clear" w:color="auto" w:fill="FFFFFF"/>
          <w:lang w:val="en-US"/>
        </w:rPr>
        <w:t xml:space="preserve"> for use in the </w:t>
      </w:r>
      <w:r w:rsidR="001F2A81" w:rsidRPr="005311E2">
        <w:rPr>
          <w:rFonts w:ascii="Times New Roman" w:hAnsi="Times New Roman" w:cs="Times New Roman"/>
          <w:color w:val="333333"/>
          <w:sz w:val="24"/>
          <w:szCs w:val="24"/>
          <w:shd w:val="clear" w:color="auto" w:fill="FFFFFF"/>
          <w:lang w:val="en-US"/>
        </w:rPr>
        <w:t xml:space="preserve">industrial scale </w:t>
      </w:r>
      <w:r w:rsidRPr="005311E2">
        <w:rPr>
          <w:rFonts w:ascii="Times New Roman" w:hAnsi="Times New Roman" w:cs="Times New Roman"/>
          <w:color w:val="333333"/>
          <w:sz w:val="24"/>
          <w:szCs w:val="24"/>
          <w:shd w:val="clear" w:color="auto" w:fill="FFFFFF"/>
          <w:lang w:val="en-US"/>
        </w:rPr>
        <w:t xml:space="preserve">production. In </w:t>
      </w:r>
      <w:r w:rsidR="001F2A81">
        <w:rPr>
          <w:rFonts w:ascii="Times New Roman" w:hAnsi="Times New Roman" w:cs="Times New Roman"/>
          <w:color w:val="333333"/>
          <w:sz w:val="24"/>
          <w:szCs w:val="24"/>
          <w:shd w:val="clear" w:color="auto" w:fill="FFFFFF"/>
          <w:lang w:val="en-US"/>
        </w:rPr>
        <w:t>the</w:t>
      </w:r>
      <w:r w:rsidRPr="005311E2">
        <w:rPr>
          <w:rFonts w:ascii="Times New Roman" w:hAnsi="Times New Roman" w:cs="Times New Roman"/>
          <w:color w:val="333333"/>
          <w:sz w:val="24"/>
          <w:szCs w:val="24"/>
          <w:shd w:val="clear" w:color="auto" w:fill="FFFFFF"/>
          <w:lang w:val="en-US"/>
        </w:rPr>
        <w:t xml:space="preserve"> economy based on innovation </w:t>
      </w:r>
      <w:r w:rsidR="001F2A81" w:rsidRPr="005311E2">
        <w:rPr>
          <w:rFonts w:ascii="Times New Roman" w:hAnsi="Times New Roman" w:cs="Times New Roman"/>
          <w:color w:val="333333"/>
          <w:sz w:val="24"/>
          <w:szCs w:val="24"/>
          <w:shd w:val="clear" w:color="auto" w:fill="FFFFFF"/>
          <w:lang w:val="en-US"/>
        </w:rPr>
        <w:t>amateur</w:t>
      </w:r>
      <w:r w:rsidR="001F2A81">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 xml:space="preserve">inventors </w:t>
      </w:r>
      <w:r w:rsidR="001F2A81">
        <w:rPr>
          <w:rFonts w:ascii="Times New Roman" w:hAnsi="Times New Roman" w:cs="Times New Roman"/>
          <w:color w:val="333333"/>
          <w:sz w:val="24"/>
          <w:szCs w:val="24"/>
          <w:shd w:val="clear" w:color="auto" w:fill="FFFFFF"/>
          <w:lang w:val="en-US"/>
        </w:rPr>
        <w:t>are</w:t>
      </w:r>
      <w:r w:rsidRPr="005311E2">
        <w:rPr>
          <w:rFonts w:ascii="Times New Roman" w:hAnsi="Times New Roman" w:cs="Times New Roman"/>
          <w:color w:val="333333"/>
          <w:sz w:val="24"/>
          <w:szCs w:val="24"/>
          <w:shd w:val="clear" w:color="auto" w:fill="FFFFFF"/>
          <w:lang w:val="en-US"/>
        </w:rPr>
        <w:t xml:space="preserve"> substitute</w:t>
      </w:r>
      <w:r w:rsidR="001F2A81">
        <w:rPr>
          <w:rFonts w:ascii="Times New Roman" w:hAnsi="Times New Roman" w:cs="Times New Roman"/>
          <w:color w:val="333333"/>
          <w:sz w:val="24"/>
          <w:szCs w:val="24"/>
          <w:shd w:val="clear" w:color="auto" w:fill="FFFFFF"/>
          <w:lang w:val="en-US"/>
        </w:rPr>
        <w:t>d by</w:t>
      </w:r>
      <w:r w:rsidRPr="005311E2">
        <w:rPr>
          <w:rFonts w:ascii="Times New Roman" w:hAnsi="Times New Roman" w:cs="Times New Roman"/>
          <w:color w:val="333333"/>
          <w:sz w:val="24"/>
          <w:szCs w:val="24"/>
          <w:shd w:val="clear" w:color="auto" w:fill="FFFFFF"/>
          <w:lang w:val="en-US"/>
        </w:rPr>
        <w:t xml:space="preserve"> innovative </w:t>
      </w:r>
      <w:r w:rsidR="001F2A81">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These are usually small companies, start-ups, incubators of innovation, </w:t>
      </w:r>
      <w:r w:rsidR="002209AF">
        <w:rPr>
          <w:rFonts w:ascii="Times New Roman" w:hAnsi="Times New Roman" w:cs="Times New Roman"/>
          <w:color w:val="333333"/>
          <w:sz w:val="24"/>
          <w:szCs w:val="24"/>
          <w:shd w:val="clear" w:color="auto" w:fill="FFFFFF"/>
          <w:lang w:val="en-US"/>
        </w:rPr>
        <w:t>working on</w:t>
      </w:r>
      <w:r w:rsidRPr="005311E2">
        <w:rPr>
          <w:rFonts w:ascii="Times New Roman" w:hAnsi="Times New Roman" w:cs="Times New Roman"/>
          <w:color w:val="333333"/>
          <w:sz w:val="24"/>
          <w:szCs w:val="24"/>
          <w:shd w:val="clear" w:color="auto" w:fill="FFFFFF"/>
          <w:lang w:val="en-US"/>
        </w:rPr>
        <w:t xml:space="preserve"> the commercialization of knowledge, that is, </w:t>
      </w:r>
      <w:r w:rsidR="002209AF">
        <w:rPr>
          <w:rFonts w:ascii="Times New Roman" w:hAnsi="Times New Roman" w:cs="Times New Roman"/>
          <w:color w:val="333333"/>
          <w:sz w:val="24"/>
          <w:szCs w:val="24"/>
          <w:shd w:val="clear" w:color="auto" w:fill="FFFFFF"/>
          <w:lang w:val="en-US"/>
        </w:rPr>
        <w:t xml:space="preserve">on </w:t>
      </w:r>
      <w:r w:rsidRPr="005311E2">
        <w:rPr>
          <w:rFonts w:ascii="Times New Roman" w:hAnsi="Times New Roman" w:cs="Times New Roman"/>
          <w:color w:val="333333"/>
          <w:sz w:val="24"/>
          <w:szCs w:val="24"/>
          <w:shd w:val="clear" w:color="auto" w:fill="FFFFFF"/>
          <w:lang w:val="en-US"/>
        </w:rPr>
        <w:t>transforming it into forms suitable for industrial use</w:t>
      </w:r>
      <w:r w:rsidR="002209AF">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2209AF">
        <w:rPr>
          <w:rFonts w:ascii="Times New Roman" w:hAnsi="Times New Roman" w:cs="Times New Roman"/>
          <w:color w:val="333333"/>
          <w:sz w:val="24"/>
          <w:szCs w:val="24"/>
          <w:shd w:val="clear" w:color="auto" w:fill="FFFFFF"/>
          <w:lang w:val="en-US"/>
        </w:rPr>
        <w:t>their</w:t>
      </w:r>
      <w:r w:rsidRPr="005311E2">
        <w:rPr>
          <w:rFonts w:ascii="Times New Roman" w:hAnsi="Times New Roman" w:cs="Times New Roman"/>
          <w:color w:val="333333"/>
          <w:sz w:val="24"/>
          <w:szCs w:val="24"/>
          <w:shd w:val="clear" w:color="auto" w:fill="FFFFFF"/>
          <w:lang w:val="en-US"/>
        </w:rPr>
        <w:t xml:space="preserve"> job </w:t>
      </w:r>
      <w:r w:rsidR="002209AF">
        <w:rPr>
          <w:rFonts w:ascii="Times New Roman" w:hAnsi="Times New Roman" w:cs="Times New Roman"/>
          <w:color w:val="333333"/>
          <w:sz w:val="24"/>
          <w:szCs w:val="24"/>
          <w:shd w:val="clear" w:color="auto" w:fill="FFFFFF"/>
          <w:lang w:val="en-US"/>
        </w:rPr>
        <w:t xml:space="preserve">is therefore </w:t>
      </w:r>
      <w:r w:rsidRPr="005311E2">
        <w:rPr>
          <w:rFonts w:ascii="Times New Roman" w:hAnsi="Times New Roman" w:cs="Times New Roman"/>
          <w:color w:val="333333"/>
          <w:sz w:val="24"/>
          <w:szCs w:val="24"/>
          <w:shd w:val="clear" w:color="auto" w:fill="FFFFFF"/>
          <w:lang w:val="en-US"/>
        </w:rPr>
        <w:t xml:space="preserve">highly risky. They work quickly, taking into account the corporate regimes, trying to adjust the mode and scale of supply of inventions to </w:t>
      </w:r>
      <w:r w:rsidR="007258B2">
        <w:rPr>
          <w:rFonts w:ascii="Times New Roman" w:hAnsi="Times New Roman" w:cs="Times New Roman"/>
          <w:color w:val="333333"/>
          <w:sz w:val="24"/>
          <w:szCs w:val="24"/>
          <w:shd w:val="clear" w:color="auto" w:fill="FFFFFF"/>
          <w:lang w:val="en-US"/>
        </w:rPr>
        <w:t xml:space="preserve">meet </w:t>
      </w:r>
      <w:r w:rsidRPr="005311E2">
        <w:rPr>
          <w:rFonts w:ascii="Times New Roman" w:hAnsi="Times New Roman" w:cs="Times New Roman"/>
          <w:color w:val="333333"/>
          <w:sz w:val="24"/>
          <w:szCs w:val="24"/>
          <w:shd w:val="clear" w:color="auto" w:fill="FFFFFF"/>
          <w:lang w:val="en-US"/>
        </w:rPr>
        <w:t xml:space="preserve">demand from </w:t>
      </w:r>
      <w:r w:rsidR="002A2A02">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w:t>
      </w:r>
      <w:r w:rsidR="002A2A02">
        <w:rPr>
          <w:rFonts w:ascii="Times New Roman" w:hAnsi="Times New Roman" w:cs="Times New Roman"/>
          <w:color w:val="333333"/>
          <w:sz w:val="24"/>
          <w:szCs w:val="24"/>
          <w:shd w:val="clear" w:color="auto" w:fill="FFFFFF"/>
          <w:lang w:val="en-US"/>
        </w:rPr>
        <w:t>To finance</w:t>
      </w:r>
      <w:r w:rsidRPr="005311E2">
        <w:rPr>
          <w:rFonts w:ascii="Times New Roman" w:hAnsi="Times New Roman" w:cs="Times New Roman"/>
          <w:color w:val="333333"/>
          <w:sz w:val="24"/>
          <w:szCs w:val="24"/>
          <w:shd w:val="clear" w:color="auto" w:fill="FFFFFF"/>
          <w:lang w:val="en-US"/>
        </w:rPr>
        <w:t xml:space="preserve"> their activities </w:t>
      </w:r>
      <w:r w:rsidR="002A2A02" w:rsidRPr="005311E2">
        <w:rPr>
          <w:rFonts w:ascii="Times New Roman" w:hAnsi="Times New Roman" w:cs="Times New Roman"/>
          <w:color w:val="333333"/>
          <w:sz w:val="24"/>
          <w:szCs w:val="24"/>
          <w:shd w:val="clear" w:color="auto" w:fill="FFFFFF"/>
          <w:lang w:val="en-US"/>
        </w:rPr>
        <w:t xml:space="preserve">special </w:t>
      </w:r>
      <w:r w:rsidR="002A2A02">
        <w:rPr>
          <w:rFonts w:ascii="Times New Roman" w:hAnsi="Times New Roman" w:cs="Times New Roman"/>
          <w:color w:val="333333"/>
          <w:sz w:val="24"/>
          <w:szCs w:val="24"/>
          <w:shd w:val="clear" w:color="auto" w:fill="FFFFFF"/>
          <w:lang w:val="en-US"/>
        </w:rPr>
        <w:t xml:space="preserve">highly risky </w:t>
      </w:r>
      <w:r w:rsidR="002A2A02" w:rsidRPr="005311E2">
        <w:rPr>
          <w:rFonts w:ascii="Times New Roman" w:hAnsi="Times New Roman" w:cs="Times New Roman"/>
          <w:color w:val="333333"/>
          <w:sz w:val="24"/>
          <w:szCs w:val="24"/>
          <w:shd w:val="clear" w:color="auto" w:fill="FFFFFF"/>
          <w:lang w:val="en-US"/>
        </w:rPr>
        <w:t xml:space="preserve">funds </w:t>
      </w:r>
      <w:r w:rsidR="002A2A02">
        <w:rPr>
          <w:rFonts w:ascii="Times New Roman" w:hAnsi="Times New Roman" w:cs="Times New Roman"/>
          <w:color w:val="333333"/>
          <w:sz w:val="24"/>
          <w:szCs w:val="24"/>
          <w:shd w:val="clear" w:color="auto" w:fill="FFFFFF"/>
          <w:lang w:val="en-US"/>
        </w:rPr>
        <w:t>are being created</w:t>
      </w:r>
      <w:r w:rsidRPr="005311E2">
        <w:rPr>
          <w:rFonts w:ascii="Times New Roman" w:hAnsi="Times New Roman" w:cs="Times New Roman"/>
          <w:color w:val="333333"/>
          <w:sz w:val="24"/>
          <w:szCs w:val="24"/>
          <w:shd w:val="clear" w:color="auto" w:fill="FFFFFF"/>
          <w:lang w:val="en-US"/>
        </w:rPr>
        <w:t xml:space="preserve"> in the </w:t>
      </w:r>
      <w:r w:rsidR="002A2A02">
        <w:rPr>
          <w:rFonts w:ascii="Times New Roman" w:hAnsi="Times New Roman" w:cs="Times New Roman"/>
          <w:color w:val="333333"/>
          <w:sz w:val="24"/>
          <w:szCs w:val="24"/>
          <w:shd w:val="clear" w:color="auto" w:fill="FFFFFF"/>
          <w:lang w:val="en-US"/>
        </w:rPr>
        <w:t>financial system of the economy –</w:t>
      </w:r>
      <w:r w:rsidRPr="005311E2">
        <w:rPr>
          <w:rFonts w:ascii="Times New Roman" w:hAnsi="Times New Roman" w:cs="Times New Roman"/>
          <w:color w:val="333333"/>
          <w:sz w:val="24"/>
          <w:szCs w:val="24"/>
          <w:shd w:val="clear" w:color="auto" w:fill="FFFFFF"/>
          <w:lang w:val="en-US"/>
        </w:rPr>
        <w:t xml:space="preserve"> </w:t>
      </w:r>
      <w:r w:rsidR="002A2A02">
        <w:rPr>
          <w:rFonts w:ascii="Times New Roman" w:hAnsi="Times New Roman" w:cs="Times New Roman"/>
          <w:color w:val="333333"/>
          <w:sz w:val="24"/>
          <w:szCs w:val="24"/>
          <w:shd w:val="clear" w:color="auto" w:fill="FFFFFF"/>
          <w:lang w:val="en-US"/>
        </w:rPr>
        <w:t xml:space="preserve">so called </w:t>
      </w:r>
      <w:r w:rsidRPr="005311E2">
        <w:rPr>
          <w:rFonts w:ascii="Times New Roman" w:hAnsi="Times New Roman" w:cs="Times New Roman"/>
          <w:color w:val="333333"/>
          <w:sz w:val="24"/>
          <w:szCs w:val="24"/>
          <w:shd w:val="clear" w:color="auto" w:fill="FFFFFF"/>
          <w:lang w:val="en-US"/>
        </w:rPr>
        <w:t xml:space="preserve">venture capital. </w:t>
      </w:r>
      <w:r w:rsidR="002A2A02">
        <w:rPr>
          <w:rFonts w:ascii="Times New Roman" w:hAnsi="Times New Roman" w:cs="Times New Roman"/>
          <w:color w:val="333333"/>
          <w:sz w:val="24"/>
          <w:szCs w:val="24"/>
          <w:shd w:val="clear" w:color="auto" w:fill="FFFFFF"/>
          <w:lang w:val="en-US"/>
        </w:rPr>
        <w:t>When</w:t>
      </w:r>
      <w:r w:rsidRPr="005311E2">
        <w:rPr>
          <w:rFonts w:ascii="Times New Roman" w:hAnsi="Times New Roman" w:cs="Times New Roman"/>
          <w:color w:val="333333"/>
          <w:sz w:val="24"/>
          <w:szCs w:val="24"/>
          <w:shd w:val="clear" w:color="auto" w:fill="FFFFFF"/>
          <w:lang w:val="en-US"/>
        </w:rPr>
        <w:t xml:space="preserve"> the invention </w:t>
      </w:r>
      <w:r w:rsidR="002A2A02">
        <w:rPr>
          <w:rFonts w:ascii="Times New Roman" w:hAnsi="Times New Roman" w:cs="Times New Roman"/>
          <w:color w:val="333333"/>
          <w:sz w:val="24"/>
          <w:szCs w:val="24"/>
          <w:shd w:val="clear" w:color="auto" w:fill="FFFFFF"/>
          <w:lang w:val="en-US"/>
        </w:rPr>
        <w:t>is successful it gets sold</w:t>
      </w:r>
      <w:r w:rsidRPr="005311E2">
        <w:rPr>
          <w:rFonts w:ascii="Times New Roman" w:hAnsi="Times New Roman" w:cs="Times New Roman"/>
          <w:color w:val="333333"/>
          <w:sz w:val="24"/>
          <w:szCs w:val="24"/>
          <w:shd w:val="clear" w:color="auto" w:fill="FFFFFF"/>
          <w:lang w:val="en-US"/>
        </w:rPr>
        <w:t xml:space="preserve">, or </w:t>
      </w:r>
      <w:r w:rsidR="002A2A02">
        <w:rPr>
          <w:rFonts w:ascii="Times New Roman" w:hAnsi="Times New Roman" w:cs="Times New Roman"/>
          <w:color w:val="333333"/>
          <w:sz w:val="24"/>
          <w:szCs w:val="24"/>
          <w:shd w:val="clear" w:color="auto" w:fill="FFFFFF"/>
          <w:lang w:val="en-US"/>
        </w:rPr>
        <w:t xml:space="preserve">these investors </w:t>
      </w:r>
      <w:r w:rsidRPr="005311E2">
        <w:rPr>
          <w:rFonts w:ascii="Times New Roman" w:hAnsi="Times New Roman" w:cs="Times New Roman"/>
          <w:color w:val="333333"/>
          <w:sz w:val="24"/>
          <w:szCs w:val="24"/>
          <w:shd w:val="clear" w:color="auto" w:fill="FFFFFF"/>
          <w:lang w:val="en-US"/>
        </w:rPr>
        <w:t xml:space="preserve">sell themselves </w:t>
      </w:r>
      <w:r w:rsidR="002A2A02">
        <w:rPr>
          <w:rFonts w:ascii="Times New Roman" w:hAnsi="Times New Roman" w:cs="Times New Roman"/>
          <w:color w:val="333333"/>
          <w:sz w:val="24"/>
          <w:szCs w:val="24"/>
          <w:shd w:val="clear" w:color="auto" w:fill="FFFFFF"/>
          <w:lang w:val="en-US"/>
        </w:rPr>
        <w:t>to firms</w:t>
      </w:r>
      <w:r w:rsidRPr="005311E2">
        <w:rPr>
          <w:rFonts w:ascii="Times New Roman" w:hAnsi="Times New Roman" w:cs="Times New Roman"/>
          <w:color w:val="333333"/>
          <w:sz w:val="24"/>
          <w:szCs w:val="24"/>
          <w:shd w:val="clear" w:color="auto" w:fill="FFFFFF"/>
          <w:lang w:val="en-US"/>
        </w:rPr>
        <w:t xml:space="preserve"> seeking new technical or organizational</w:t>
      </w:r>
      <w:r w:rsidR="002A2A02">
        <w:rPr>
          <w:rFonts w:ascii="Times New Roman" w:hAnsi="Times New Roman" w:cs="Times New Roman"/>
          <w:color w:val="333333"/>
          <w:sz w:val="24"/>
          <w:szCs w:val="24"/>
          <w:shd w:val="clear" w:color="auto" w:fill="FFFFFF"/>
          <w:lang w:val="en-US"/>
        </w:rPr>
        <w:t xml:space="preserve"> inventions</w:t>
      </w:r>
      <w:r w:rsidRPr="005311E2">
        <w:rPr>
          <w:rFonts w:ascii="Times New Roman" w:hAnsi="Times New Roman" w:cs="Times New Roman"/>
          <w:color w:val="333333"/>
          <w:sz w:val="24"/>
          <w:szCs w:val="24"/>
          <w:shd w:val="clear" w:color="auto" w:fill="FFFFFF"/>
          <w:lang w:val="en-US"/>
        </w:rPr>
        <w:t>.</w:t>
      </w:r>
    </w:p>
    <w:p w:rsidR="005311E2" w:rsidRDefault="00D303D0"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Another kind of entities that attract</w:t>
      </w:r>
      <w:r w:rsidR="005311E2" w:rsidRPr="005311E2">
        <w:rPr>
          <w:rFonts w:ascii="Times New Roman" w:hAnsi="Times New Roman" w:cs="Times New Roman"/>
          <w:color w:val="333333"/>
          <w:sz w:val="24"/>
          <w:szCs w:val="24"/>
          <w:shd w:val="clear" w:color="auto" w:fill="FFFFFF"/>
          <w:lang w:val="en-US"/>
        </w:rPr>
        <w:t xml:space="preserve"> the attention of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looking for new projects for industrial use are </w:t>
      </w:r>
      <w:r>
        <w:rPr>
          <w:rFonts w:ascii="Times New Roman" w:hAnsi="Times New Roman" w:cs="Times New Roman"/>
          <w:color w:val="333333"/>
          <w:sz w:val="24"/>
          <w:szCs w:val="24"/>
          <w:shd w:val="clear" w:color="auto" w:fill="FFFFFF"/>
          <w:lang w:val="en-US"/>
        </w:rPr>
        <w:t xml:space="preserve">scientific </w:t>
      </w:r>
      <w:r w:rsidR="005311E2" w:rsidRPr="005311E2">
        <w:rPr>
          <w:rFonts w:ascii="Times New Roman" w:hAnsi="Times New Roman" w:cs="Times New Roman"/>
          <w:color w:val="333333"/>
          <w:sz w:val="24"/>
          <w:szCs w:val="24"/>
          <w:shd w:val="clear" w:color="auto" w:fill="FFFFFF"/>
          <w:lang w:val="en-US"/>
        </w:rPr>
        <w:t xml:space="preserve">units, </w:t>
      </w:r>
      <w:r>
        <w:rPr>
          <w:rFonts w:ascii="Times New Roman" w:hAnsi="Times New Roman" w:cs="Times New Roman"/>
          <w:color w:val="333333"/>
          <w:sz w:val="24"/>
          <w:szCs w:val="24"/>
          <w:shd w:val="clear" w:color="auto" w:fill="FFFFFF"/>
          <w:lang w:val="en-US"/>
        </w:rPr>
        <w:t>that produce</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new </w:t>
      </w:r>
      <w:r w:rsidRPr="005311E2">
        <w:rPr>
          <w:rFonts w:ascii="Times New Roman" w:hAnsi="Times New Roman" w:cs="Times New Roman"/>
          <w:color w:val="333333"/>
          <w:sz w:val="24"/>
          <w:szCs w:val="24"/>
          <w:shd w:val="clear" w:color="auto" w:fill="FFFFFF"/>
          <w:lang w:val="en-US"/>
        </w:rPr>
        <w:t xml:space="preserve">knowledge </w:t>
      </w:r>
      <w:r>
        <w:rPr>
          <w:rFonts w:ascii="Times New Roman" w:hAnsi="Times New Roman" w:cs="Times New Roman"/>
          <w:color w:val="333333"/>
          <w:sz w:val="24"/>
          <w:szCs w:val="24"/>
          <w:shd w:val="clear" w:color="auto" w:fill="FFFFFF"/>
          <w:lang w:val="en-US"/>
        </w:rPr>
        <w:t xml:space="preserve">in </w:t>
      </w:r>
      <w:r w:rsidR="005311E2" w:rsidRPr="005311E2">
        <w:rPr>
          <w:rFonts w:ascii="Times New Roman" w:hAnsi="Times New Roman" w:cs="Times New Roman"/>
          <w:color w:val="333333"/>
          <w:sz w:val="24"/>
          <w:szCs w:val="24"/>
          <w:shd w:val="clear" w:color="auto" w:fill="FFFFFF"/>
          <w:lang w:val="en-US"/>
        </w:rPr>
        <w:t>a systematic way. This is one of the reasons</w:t>
      </w:r>
      <w:r>
        <w:rPr>
          <w:rFonts w:ascii="Times New Roman" w:hAnsi="Times New Roman" w:cs="Times New Roman"/>
          <w:color w:val="333333"/>
          <w:sz w:val="24"/>
          <w:szCs w:val="24"/>
          <w:shd w:val="clear" w:color="auto" w:fill="FFFFFF"/>
          <w:lang w:val="en-US"/>
        </w:rPr>
        <w:t xml:space="preserve"> that </w:t>
      </w:r>
      <w:r w:rsidRPr="005311E2">
        <w:rPr>
          <w:rFonts w:ascii="Times New Roman" w:hAnsi="Times New Roman" w:cs="Times New Roman"/>
          <w:color w:val="333333"/>
          <w:sz w:val="24"/>
          <w:szCs w:val="24"/>
          <w:shd w:val="clear" w:color="auto" w:fill="FFFFFF"/>
          <w:lang w:val="en-US"/>
        </w:rPr>
        <w:t xml:space="preserve">at the stage of economic development based on innovation </w:t>
      </w:r>
      <w:r>
        <w:rPr>
          <w:rFonts w:ascii="Times New Roman" w:hAnsi="Times New Roman" w:cs="Times New Roman"/>
          <w:color w:val="333333"/>
          <w:sz w:val="24"/>
          <w:szCs w:val="24"/>
          <w:shd w:val="clear" w:color="auto" w:fill="FFFFFF"/>
          <w:lang w:val="en-US"/>
        </w:rPr>
        <w:t xml:space="preserve">there are </w:t>
      </w:r>
      <w:r w:rsidRPr="005311E2">
        <w:rPr>
          <w:rFonts w:ascii="Times New Roman" w:hAnsi="Times New Roman" w:cs="Times New Roman"/>
          <w:color w:val="333333"/>
          <w:sz w:val="24"/>
          <w:szCs w:val="24"/>
          <w:shd w:val="clear" w:color="auto" w:fill="FFFFFF"/>
          <w:lang w:val="en-US"/>
        </w:rPr>
        <w:t xml:space="preserve">direct links between </w:t>
      </w:r>
      <w:r>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and scien</w:t>
      </w:r>
      <w:r>
        <w:rPr>
          <w:rFonts w:ascii="Times New Roman" w:hAnsi="Times New Roman" w:cs="Times New Roman"/>
          <w:color w:val="333333"/>
          <w:sz w:val="24"/>
          <w:szCs w:val="24"/>
          <w:shd w:val="clear" w:color="auto" w:fill="FFFFFF"/>
          <w:lang w:val="en-US"/>
        </w:rPr>
        <w:t>tific units</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being formed and that</w:t>
      </w:r>
      <w:r w:rsidRPr="00D303D0">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these units enter</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permanently </w:t>
      </w:r>
      <w:r w:rsidRPr="005311E2">
        <w:rPr>
          <w:rFonts w:ascii="Times New Roman" w:hAnsi="Times New Roman" w:cs="Times New Roman"/>
          <w:color w:val="333333"/>
          <w:sz w:val="24"/>
          <w:szCs w:val="24"/>
          <w:shd w:val="clear" w:color="auto" w:fill="FFFFFF"/>
          <w:lang w:val="en-US"/>
        </w:rPr>
        <w:t>the sphere of economic activity</w:t>
      </w:r>
      <w:r>
        <w:rPr>
          <w:rFonts w:ascii="Times New Roman" w:hAnsi="Times New Roman" w:cs="Times New Roman"/>
          <w:color w:val="333333"/>
          <w:sz w:val="24"/>
          <w:szCs w:val="24"/>
          <w:shd w:val="clear" w:color="auto" w:fill="FFFFFF"/>
          <w:lang w:val="en-US"/>
        </w:rPr>
        <w:t>.</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Scientific units </w:t>
      </w:r>
      <w:r w:rsidR="00D303D0">
        <w:rPr>
          <w:rFonts w:ascii="Times New Roman" w:hAnsi="Times New Roman" w:cs="Times New Roman"/>
          <w:color w:val="333333"/>
          <w:sz w:val="24"/>
          <w:szCs w:val="24"/>
          <w:shd w:val="clear" w:color="auto" w:fill="FFFFFF"/>
          <w:lang w:val="en-US"/>
        </w:rPr>
        <w:t>discussed</w:t>
      </w:r>
      <w:r w:rsidRPr="005311E2">
        <w:rPr>
          <w:rFonts w:ascii="Times New Roman" w:hAnsi="Times New Roman" w:cs="Times New Roman"/>
          <w:color w:val="333333"/>
          <w:sz w:val="24"/>
          <w:szCs w:val="24"/>
          <w:shd w:val="clear" w:color="auto" w:fill="FFFFFF"/>
          <w:lang w:val="en-US"/>
        </w:rPr>
        <w:t xml:space="preserve"> here, as I </w:t>
      </w:r>
      <w:r w:rsidR="00D303D0">
        <w:rPr>
          <w:rFonts w:ascii="Times New Roman" w:hAnsi="Times New Roman" w:cs="Times New Roman"/>
          <w:color w:val="333333"/>
          <w:sz w:val="24"/>
          <w:szCs w:val="24"/>
          <w:shd w:val="clear" w:color="auto" w:fill="FFFFFF"/>
          <w:lang w:val="en-US"/>
        </w:rPr>
        <w:t>mentioned</w:t>
      </w:r>
      <w:r w:rsidRPr="005311E2">
        <w:rPr>
          <w:rFonts w:ascii="Times New Roman" w:hAnsi="Times New Roman" w:cs="Times New Roman"/>
          <w:color w:val="333333"/>
          <w:sz w:val="24"/>
          <w:szCs w:val="24"/>
          <w:shd w:val="clear" w:color="auto" w:fill="FFFFFF"/>
          <w:lang w:val="en-US"/>
        </w:rPr>
        <w:t xml:space="preserve"> at the </w:t>
      </w:r>
      <w:r w:rsidR="00D303D0">
        <w:rPr>
          <w:rFonts w:ascii="Times New Roman" w:hAnsi="Times New Roman" w:cs="Times New Roman"/>
          <w:color w:val="333333"/>
          <w:sz w:val="24"/>
          <w:szCs w:val="24"/>
          <w:shd w:val="clear" w:color="auto" w:fill="FFFFFF"/>
          <w:lang w:val="en-US"/>
        </w:rPr>
        <w:t>beginning</w:t>
      </w:r>
      <w:r w:rsidRPr="005311E2">
        <w:rPr>
          <w:rFonts w:ascii="Times New Roman" w:hAnsi="Times New Roman" w:cs="Times New Roman"/>
          <w:color w:val="333333"/>
          <w:sz w:val="24"/>
          <w:szCs w:val="24"/>
          <w:shd w:val="clear" w:color="auto" w:fill="FFFFFF"/>
          <w:lang w:val="en-US"/>
        </w:rPr>
        <w:t xml:space="preserve">, </w:t>
      </w:r>
      <w:r w:rsidR="00D303D0">
        <w:rPr>
          <w:rFonts w:ascii="Times New Roman" w:hAnsi="Times New Roman" w:cs="Times New Roman"/>
          <w:color w:val="333333"/>
          <w:sz w:val="24"/>
          <w:szCs w:val="24"/>
          <w:shd w:val="clear" w:color="auto" w:fill="FFFFFF"/>
          <w:lang w:val="en-US"/>
        </w:rPr>
        <w:t xml:space="preserve">are </w:t>
      </w:r>
      <w:r w:rsidR="00DD45C5">
        <w:rPr>
          <w:rFonts w:ascii="Times New Roman" w:hAnsi="Times New Roman" w:cs="Times New Roman"/>
          <w:color w:val="333333"/>
          <w:sz w:val="24"/>
          <w:szCs w:val="24"/>
          <w:shd w:val="clear" w:color="auto" w:fill="FFFFFF"/>
          <w:lang w:val="en-US"/>
        </w:rPr>
        <w:t>synonymously</w:t>
      </w:r>
      <w:r w:rsidRPr="005311E2">
        <w:rPr>
          <w:rFonts w:ascii="Times New Roman" w:hAnsi="Times New Roman" w:cs="Times New Roman"/>
          <w:color w:val="333333"/>
          <w:sz w:val="24"/>
          <w:szCs w:val="24"/>
          <w:shd w:val="clear" w:color="auto" w:fill="FFFFFF"/>
          <w:lang w:val="en-US"/>
        </w:rPr>
        <w:t xml:space="preserve"> </w:t>
      </w:r>
      <w:r w:rsidR="00D303D0">
        <w:rPr>
          <w:rFonts w:ascii="Times New Roman" w:hAnsi="Times New Roman" w:cs="Times New Roman"/>
          <w:color w:val="333333"/>
          <w:sz w:val="24"/>
          <w:szCs w:val="24"/>
          <w:shd w:val="clear" w:color="auto" w:fill="FFFFFF"/>
          <w:lang w:val="en-US"/>
        </w:rPr>
        <w:t>called</w:t>
      </w:r>
      <w:r w:rsidRPr="005311E2">
        <w:rPr>
          <w:rFonts w:ascii="Times New Roman" w:hAnsi="Times New Roman" w:cs="Times New Roman"/>
          <w:color w:val="333333"/>
          <w:sz w:val="24"/>
          <w:szCs w:val="24"/>
          <w:shd w:val="clear" w:color="auto" w:fill="FFFFFF"/>
          <w:lang w:val="en-US"/>
        </w:rPr>
        <w:t xml:space="preserve"> </w:t>
      </w:r>
      <w:r w:rsidR="00DD45C5">
        <w:rPr>
          <w:rFonts w:ascii="Times New Roman" w:hAnsi="Times New Roman" w:cs="Times New Roman"/>
          <w:color w:val="333333"/>
          <w:sz w:val="24"/>
          <w:szCs w:val="24"/>
          <w:shd w:val="clear" w:color="auto" w:fill="FFFFFF"/>
          <w:lang w:val="en-US"/>
        </w:rPr>
        <w:t xml:space="preserve">as </w:t>
      </w:r>
      <w:r w:rsidRPr="005311E2">
        <w:rPr>
          <w:rFonts w:ascii="Times New Roman" w:hAnsi="Times New Roman" w:cs="Times New Roman"/>
          <w:color w:val="333333"/>
          <w:sz w:val="24"/>
          <w:szCs w:val="24"/>
          <w:shd w:val="clear" w:color="auto" w:fill="FFFFFF"/>
          <w:lang w:val="en-US"/>
        </w:rPr>
        <w:t>universit</w:t>
      </w:r>
      <w:r w:rsidR="00DD45C5">
        <w:rPr>
          <w:rFonts w:ascii="Times New Roman" w:hAnsi="Times New Roman" w:cs="Times New Roman"/>
          <w:color w:val="333333"/>
          <w:sz w:val="24"/>
          <w:szCs w:val="24"/>
          <w:shd w:val="clear" w:color="auto" w:fill="FFFFFF"/>
          <w:lang w:val="en-US"/>
        </w:rPr>
        <w:t>ies</w:t>
      </w:r>
      <w:r w:rsidRPr="005311E2">
        <w:rPr>
          <w:rFonts w:ascii="Times New Roman" w:hAnsi="Times New Roman" w:cs="Times New Roman"/>
          <w:color w:val="333333"/>
          <w:sz w:val="24"/>
          <w:szCs w:val="24"/>
          <w:shd w:val="clear" w:color="auto" w:fill="FFFFFF"/>
          <w:lang w:val="en-US"/>
        </w:rPr>
        <w:t xml:space="preserve">, and </w:t>
      </w:r>
      <w:r w:rsidR="00D303D0">
        <w:rPr>
          <w:rFonts w:ascii="Times New Roman" w:hAnsi="Times New Roman" w:cs="Times New Roman"/>
          <w:color w:val="333333"/>
          <w:sz w:val="24"/>
          <w:szCs w:val="24"/>
          <w:shd w:val="clear" w:color="auto" w:fill="FFFFFF"/>
          <w:lang w:val="en-US"/>
        </w:rPr>
        <w:t>by this term I mean</w:t>
      </w:r>
      <w:r w:rsidRPr="005311E2">
        <w:rPr>
          <w:rFonts w:ascii="Times New Roman" w:hAnsi="Times New Roman" w:cs="Times New Roman"/>
          <w:color w:val="333333"/>
          <w:sz w:val="24"/>
          <w:szCs w:val="24"/>
          <w:shd w:val="clear" w:color="auto" w:fill="FFFFFF"/>
          <w:lang w:val="en-US"/>
        </w:rPr>
        <w:t xml:space="preserve"> all entities carrying out a systematic </w:t>
      </w:r>
      <w:r w:rsidR="00D303D0">
        <w:rPr>
          <w:rFonts w:ascii="Times New Roman" w:hAnsi="Times New Roman" w:cs="Times New Roman"/>
          <w:color w:val="333333"/>
          <w:sz w:val="24"/>
          <w:szCs w:val="24"/>
          <w:shd w:val="clear" w:color="auto" w:fill="FFFFFF"/>
          <w:lang w:val="en-US"/>
        </w:rPr>
        <w:t xml:space="preserve">scientific </w:t>
      </w:r>
      <w:r w:rsidRPr="005311E2">
        <w:rPr>
          <w:rFonts w:ascii="Times New Roman" w:hAnsi="Times New Roman" w:cs="Times New Roman"/>
          <w:color w:val="333333"/>
          <w:sz w:val="24"/>
          <w:szCs w:val="24"/>
          <w:shd w:val="clear" w:color="auto" w:fill="FFFFFF"/>
          <w:lang w:val="en-US"/>
        </w:rPr>
        <w:t>research</w:t>
      </w:r>
      <w:r w:rsidR="00D303D0">
        <w:rPr>
          <w:rFonts w:ascii="Times New Roman" w:hAnsi="Times New Roman" w:cs="Times New Roman"/>
          <w:color w:val="333333"/>
          <w:sz w:val="24"/>
          <w:szCs w:val="24"/>
          <w:shd w:val="clear" w:color="auto" w:fill="FFFFFF"/>
          <w:lang w:val="en-US"/>
        </w:rPr>
        <w:t>, i.e.</w:t>
      </w:r>
      <w:r w:rsidRPr="005311E2">
        <w:rPr>
          <w:rFonts w:ascii="Times New Roman" w:hAnsi="Times New Roman" w:cs="Times New Roman"/>
          <w:color w:val="333333"/>
          <w:sz w:val="24"/>
          <w:szCs w:val="24"/>
          <w:shd w:val="clear" w:color="auto" w:fill="FFFFFF"/>
          <w:lang w:val="en-US"/>
        </w:rPr>
        <w:t xml:space="preserve"> </w:t>
      </w:r>
      <w:r w:rsidR="00B97928">
        <w:rPr>
          <w:rFonts w:ascii="Times New Roman" w:hAnsi="Times New Roman" w:cs="Times New Roman"/>
          <w:color w:val="333333"/>
          <w:sz w:val="24"/>
          <w:szCs w:val="24"/>
          <w:shd w:val="clear" w:color="auto" w:fill="FFFFFF"/>
          <w:lang w:val="en-US"/>
        </w:rPr>
        <w:t xml:space="preserve">discovering regularities that </w:t>
      </w:r>
      <w:r w:rsidRPr="005311E2">
        <w:rPr>
          <w:rFonts w:ascii="Times New Roman" w:hAnsi="Times New Roman" w:cs="Times New Roman"/>
          <w:color w:val="333333"/>
          <w:sz w:val="24"/>
          <w:szCs w:val="24"/>
          <w:shd w:val="clear" w:color="auto" w:fill="FFFFFF"/>
          <w:lang w:val="en-US"/>
        </w:rPr>
        <w:t>characteriz</w:t>
      </w:r>
      <w:r w:rsidR="00B97928">
        <w:rPr>
          <w:rFonts w:ascii="Times New Roman" w:hAnsi="Times New Roman" w:cs="Times New Roman"/>
          <w:color w:val="333333"/>
          <w:sz w:val="24"/>
          <w:szCs w:val="24"/>
          <w:shd w:val="clear" w:color="auto" w:fill="FFFFFF"/>
          <w:lang w:val="en-US"/>
        </w:rPr>
        <w:t>e</w:t>
      </w:r>
      <w:r w:rsidRPr="005311E2">
        <w:rPr>
          <w:rFonts w:ascii="Times New Roman" w:hAnsi="Times New Roman" w:cs="Times New Roman"/>
          <w:color w:val="333333"/>
          <w:sz w:val="24"/>
          <w:szCs w:val="24"/>
          <w:shd w:val="clear" w:color="auto" w:fill="FFFFFF"/>
          <w:lang w:val="en-US"/>
        </w:rPr>
        <w:t xml:space="preserve"> the reality surrounding man. Economists began to </w:t>
      </w:r>
      <w:r w:rsidR="00B97928">
        <w:rPr>
          <w:rFonts w:ascii="Times New Roman" w:hAnsi="Times New Roman" w:cs="Times New Roman"/>
          <w:color w:val="333333"/>
          <w:sz w:val="24"/>
          <w:szCs w:val="24"/>
          <w:shd w:val="clear" w:color="auto" w:fill="FFFFFF"/>
          <w:lang w:val="en-US"/>
        </w:rPr>
        <w:t>be interested</w:t>
      </w:r>
      <w:r w:rsidRPr="005311E2">
        <w:rPr>
          <w:rFonts w:ascii="Times New Roman" w:hAnsi="Times New Roman" w:cs="Times New Roman"/>
          <w:color w:val="333333"/>
          <w:sz w:val="24"/>
          <w:szCs w:val="24"/>
          <w:shd w:val="clear" w:color="auto" w:fill="FFFFFF"/>
          <w:lang w:val="en-US"/>
        </w:rPr>
        <w:t xml:space="preserve"> </w:t>
      </w:r>
      <w:r w:rsidR="00B97928">
        <w:rPr>
          <w:rFonts w:ascii="Times New Roman" w:hAnsi="Times New Roman" w:cs="Times New Roman"/>
          <w:color w:val="333333"/>
          <w:sz w:val="24"/>
          <w:szCs w:val="24"/>
          <w:shd w:val="clear" w:color="auto" w:fill="FFFFFF"/>
          <w:lang w:val="en-US"/>
        </w:rPr>
        <w:t>in</w:t>
      </w:r>
      <w:r w:rsidRPr="005311E2">
        <w:rPr>
          <w:rFonts w:ascii="Times New Roman" w:hAnsi="Times New Roman" w:cs="Times New Roman"/>
          <w:color w:val="333333"/>
          <w:sz w:val="24"/>
          <w:szCs w:val="24"/>
          <w:shd w:val="clear" w:color="auto" w:fill="FFFFFF"/>
          <w:lang w:val="en-US"/>
        </w:rPr>
        <w:t xml:space="preserve"> universities when they realized that </w:t>
      </w:r>
      <w:r w:rsidR="00B97928">
        <w:rPr>
          <w:rFonts w:ascii="Times New Roman" w:hAnsi="Times New Roman" w:cs="Times New Roman"/>
          <w:color w:val="333333"/>
          <w:sz w:val="24"/>
          <w:szCs w:val="24"/>
          <w:shd w:val="clear" w:color="auto" w:fill="FFFFFF"/>
          <w:lang w:val="en-US"/>
        </w:rPr>
        <w:t>they</w:t>
      </w:r>
      <w:r w:rsidRPr="005311E2">
        <w:rPr>
          <w:rFonts w:ascii="Times New Roman" w:hAnsi="Times New Roman" w:cs="Times New Roman"/>
          <w:color w:val="333333"/>
          <w:sz w:val="24"/>
          <w:szCs w:val="24"/>
          <w:shd w:val="clear" w:color="auto" w:fill="FFFFFF"/>
          <w:lang w:val="en-US"/>
        </w:rPr>
        <w:t xml:space="preserve"> may affect, in a non-random </w:t>
      </w:r>
      <w:r w:rsidR="00755395">
        <w:rPr>
          <w:rFonts w:ascii="Times New Roman" w:hAnsi="Times New Roman" w:cs="Times New Roman"/>
          <w:color w:val="333333"/>
          <w:sz w:val="24"/>
          <w:szCs w:val="24"/>
          <w:shd w:val="clear" w:color="auto" w:fill="FFFFFF"/>
          <w:lang w:val="en-US"/>
        </w:rPr>
        <w:t>way</w:t>
      </w:r>
      <w:r w:rsidRPr="005311E2">
        <w:rPr>
          <w:rFonts w:ascii="Times New Roman" w:hAnsi="Times New Roman" w:cs="Times New Roman"/>
          <w:color w:val="333333"/>
          <w:sz w:val="24"/>
          <w:szCs w:val="24"/>
          <w:shd w:val="clear" w:color="auto" w:fill="FFFFFF"/>
          <w:lang w:val="en-US"/>
        </w:rPr>
        <w:t>, the manner and pace of economic activity, offering businesses ideas for innovative applications in response to their demand. At the turn of the twentieth and twenty</w:t>
      </w:r>
      <w:r w:rsidR="00755395">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 xml:space="preserve">first century </w:t>
      </w:r>
      <w:r w:rsidR="00755395">
        <w:rPr>
          <w:rFonts w:ascii="Times New Roman" w:hAnsi="Times New Roman" w:cs="Times New Roman"/>
          <w:color w:val="333333"/>
          <w:sz w:val="24"/>
          <w:szCs w:val="24"/>
          <w:shd w:val="clear" w:color="auto" w:fill="FFFFFF"/>
          <w:lang w:val="en-US"/>
        </w:rPr>
        <w:t>e</w:t>
      </w:r>
      <w:r w:rsidR="00B97928">
        <w:rPr>
          <w:rFonts w:ascii="Times New Roman" w:hAnsi="Times New Roman" w:cs="Times New Roman"/>
          <w:color w:val="333333"/>
          <w:sz w:val="24"/>
          <w:szCs w:val="24"/>
          <w:shd w:val="clear" w:color="auto" w:fill="FFFFFF"/>
          <w:lang w:val="en-US"/>
        </w:rPr>
        <w:t>conomists c</w:t>
      </w:r>
      <w:r w:rsidRPr="005311E2">
        <w:rPr>
          <w:rFonts w:ascii="Times New Roman" w:hAnsi="Times New Roman" w:cs="Times New Roman"/>
          <w:color w:val="333333"/>
          <w:sz w:val="24"/>
          <w:szCs w:val="24"/>
          <w:shd w:val="clear" w:color="auto" w:fill="FFFFFF"/>
          <w:lang w:val="en-US"/>
        </w:rPr>
        <w:t>onducted a series of studies on the mode</w:t>
      </w:r>
      <w:r w:rsidR="00B97928">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of </w:t>
      </w:r>
      <w:r w:rsidR="00B97928">
        <w:rPr>
          <w:rFonts w:ascii="Times New Roman" w:hAnsi="Times New Roman" w:cs="Times New Roman"/>
          <w:color w:val="333333"/>
          <w:sz w:val="24"/>
          <w:szCs w:val="24"/>
          <w:shd w:val="clear" w:color="auto" w:fill="FFFFFF"/>
          <w:lang w:val="en-US"/>
        </w:rPr>
        <w:t>operation</w:t>
      </w:r>
      <w:r w:rsidRPr="005311E2">
        <w:rPr>
          <w:rFonts w:ascii="Times New Roman" w:hAnsi="Times New Roman" w:cs="Times New Roman"/>
          <w:color w:val="333333"/>
          <w:sz w:val="24"/>
          <w:szCs w:val="24"/>
          <w:shd w:val="clear" w:color="auto" w:fill="FFFFFF"/>
          <w:lang w:val="en-US"/>
        </w:rPr>
        <w:t xml:space="preserve"> of universities and </w:t>
      </w:r>
      <w:r w:rsidR="00B97928">
        <w:rPr>
          <w:rFonts w:ascii="Times New Roman" w:hAnsi="Times New Roman" w:cs="Times New Roman"/>
          <w:color w:val="333333"/>
          <w:sz w:val="24"/>
          <w:szCs w:val="24"/>
          <w:shd w:val="clear" w:color="auto" w:fill="FFFFFF"/>
          <w:lang w:val="en-US"/>
        </w:rPr>
        <w:t xml:space="preserve">they </w:t>
      </w:r>
      <w:r w:rsidR="00DB70CC">
        <w:rPr>
          <w:rFonts w:ascii="Times New Roman" w:hAnsi="Times New Roman" w:cs="Times New Roman"/>
          <w:color w:val="333333"/>
          <w:sz w:val="24"/>
          <w:szCs w:val="24"/>
          <w:shd w:val="clear" w:color="auto" w:fill="FFFFFF"/>
          <w:lang w:val="en-US"/>
        </w:rPr>
        <w:t xml:space="preserve">established defining features of </w:t>
      </w:r>
      <w:r w:rsidRPr="005311E2">
        <w:rPr>
          <w:rFonts w:ascii="Times New Roman" w:hAnsi="Times New Roman" w:cs="Times New Roman"/>
          <w:color w:val="333333"/>
          <w:sz w:val="24"/>
          <w:szCs w:val="24"/>
          <w:shd w:val="clear" w:color="auto" w:fill="FFFFFF"/>
          <w:lang w:val="en-US"/>
        </w:rPr>
        <w:t>universit</w:t>
      </w:r>
      <w:r w:rsidR="00DB70CC">
        <w:rPr>
          <w:rFonts w:ascii="Times New Roman" w:hAnsi="Times New Roman" w:cs="Times New Roman"/>
          <w:color w:val="333333"/>
          <w:sz w:val="24"/>
          <w:szCs w:val="24"/>
          <w:shd w:val="clear" w:color="auto" w:fill="FFFFFF"/>
          <w:lang w:val="en-US"/>
        </w:rPr>
        <w:t>ies</w:t>
      </w:r>
      <w:r w:rsidRPr="005311E2">
        <w:rPr>
          <w:rFonts w:ascii="Times New Roman" w:hAnsi="Times New Roman" w:cs="Times New Roman"/>
          <w:color w:val="333333"/>
          <w:sz w:val="24"/>
          <w:szCs w:val="24"/>
          <w:shd w:val="clear" w:color="auto" w:fill="FFFFFF"/>
          <w:lang w:val="en-US"/>
        </w:rPr>
        <w:t xml:space="preserve"> </w:t>
      </w:r>
      <w:r w:rsidR="00B97928">
        <w:rPr>
          <w:rFonts w:ascii="Times New Roman" w:hAnsi="Times New Roman" w:cs="Times New Roman"/>
          <w:color w:val="333333"/>
          <w:sz w:val="24"/>
          <w:szCs w:val="24"/>
          <w:shd w:val="clear" w:color="auto" w:fill="FFFFFF"/>
          <w:lang w:val="en-US"/>
        </w:rPr>
        <w:t xml:space="preserve">that </w:t>
      </w:r>
      <w:r w:rsidR="00DB70CC">
        <w:rPr>
          <w:rFonts w:ascii="Times New Roman" w:hAnsi="Times New Roman" w:cs="Times New Roman"/>
          <w:color w:val="333333"/>
          <w:sz w:val="24"/>
          <w:szCs w:val="24"/>
          <w:shd w:val="clear" w:color="auto" w:fill="FFFFFF"/>
          <w:lang w:val="en-US"/>
        </w:rPr>
        <w:t>fulfill</w:t>
      </w:r>
      <w:r w:rsidRPr="005311E2">
        <w:rPr>
          <w:rFonts w:ascii="Times New Roman" w:hAnsi="Times New Roman" w:cs="Times New Roman"/>
          <w:color w:val="333333"/>
          <w:sz w:val="24"/>
          <w:szCs w:val="24"/>
          <w:shd w:val="clear" w:color="auto" w:fill="FFFFFF"/>
          <w:lang w:val="en-US"/>
        </w:rPr>
        <w:t xml:space="preserve"> </w:t>
      </w:r>
      <w:r w:rsidR="00DB70CC">
        <w:rPr>
          <w:rFonts w:ascii="Times New Roman" w:hAnsi="Times New Roman" w:cs="Times New Roman"/>
          <w:color w:val="333333"/>
          <w:sz w:val="24"/>
          <w:szCs w:val="24"/>
          <w:shd w:val="clear" w:color="auto" w:fill="FFFFFF"/>
          <w:lang w:val="en-US"/>
        </w:rPr>
        <w:t xml:space="preserve">the </w:t>
      </w:r>
      <w:r w:rsidR="00B97928">
        <w:rPr>
          <w:rFonts w:ascii="Times New Roman" w:hAnsi="Times New Roman" w:cs="Times New Roman"/>
          <w:color w:val="333333"/>
          <w:sz w:val="24"/>
          <w:szCs w:val="24"/>
          <w:shd w:val="clear" w:color="auto" w:fill="FFFFFF"/>
          <w:lang w:val="en-US"/>
        </w:rPr>
        <w:t>above me</w:t>
      </w:r>
      <w:r w:rsidR="00DB70CC">
        <w:rPr>
          <w:rFonts w:ascii="Times New Roman" w:hAnsi="Times New Roman" w:cs="Times New Roman"/>
          <w:color w:val="333333"/>
          <w:sz w:val="24"/>
          <w:szCs w:val="24"/>
          <w:shd w:val="clear" w:color="auto" w:fill="FFFFFF"/>
          <w:lang w:val="en-US"/>
        </w:rPr>
        <w:t>n</w:t>
      </w:r>
      <w:r w:rsidR="00B97928">
        <w:rPr>
          <w:rFonts w:ascii="Times New Roman" w:hAnsi="Times New Roman" w:cs="Times New Roman"/>
          <w:color w:val="333333"/>
          <w:sz w:val="24"/>
          <w:szCs w:val="24"/>
          <w:shd w:val="clear" w:color="auto" w:fill="FFFFFF"/>
          <w:lang w:val="en-US"/>
        </w:rPr>
        <w:t>tioned</w:t>
      </w:r>
      <w:r w:rsidRPr="005311E2">
        <w:rPr>
          <w:rFonts w:ascii="Times New Roman" w:hAnsi="Times New Roman" w:cs="Times New Roman"/>
          <w:color w:val="333333"/>
          <w:sz w:val="24"/>
          <w:szCs w:val="24"/>
          <w:shd w:val="clear" w:color="auto" w:fill="FFFFFF"/>
          <w:lang w:val="en-US"/>
        </w:rPr>
        <w:t xml:space="preserve"> function</w:t>
      </w:r>
      <w:r w:rsidR="00B97928">
        <w:rPr>
          <w:rFonts w:ascii="Times New Roman" w:hAnsi="Times New Roman" w:cs="Times New Roman"/>
          <w:color w:val="333333"/>
          <w:sz w:val="24"/>
          <w:szCs w:val="24"/>
          <w:shd w:val="clear" w:color="auto" w:fill="FFFFFF"/>
          <w:lang w:val="en-US"/>
        </w:rPr>
        <w:t>s</w:t>
      </w:r>
      <w:r w:rsidR="00755395">
        <w:rPr>
          <w:rFonts w:ascii="Times New Roman" w:hAnsi="Times New Roman" w:cs="Times New Roman"/>
          <w:color w:val="333333"/>
          <w:sz w:val="24"/>
          <w:szCs w:val="24"/>
          <w:shd w:val="clear" w:color="auto" w:fill="FFFFFF"/>
          <w:lang w:val="en-US"/>
        </w:rPr>
        <w:t>;</w:t>
      </w:r>
      <w:r w:rsidR="00DB70CC">
        <w:rPr>
          <w:rFonts w:ascii="Times New Roman" w:hAnsi="Times New Roman" w:cs="Times New Roman"/>
          <w:color w:val="333333"/>
          <w:sz w:val="24"/>
          <w:szCs w:val="24"/>
          <w:shd w:val="clear" w:color="auto" w:fill="FFFFFF"/>
          <w:lang w:val="en-US"/>
        </w:rPr>
        <w:t xml:space="preserve"> they call such an university</w:t>
      </w:r>
      <w:r w:rsidRPr="005311E2">
        <w:rPr>
          <w:rFonts w:ascii="Times New Roman" w:hAnsi="Times New Roman" w:cs="Times New Roman"/>
          <w:color w:val="333333"/>
          <w:sz w:val="24"/>
          <w:szCs w:val="24"/>
          <w:shd w:val="clear" w:color="auto" w:fill="FFFFFF"/>
          <w:lang w:val="en-US"/>
        </w:rPr>
        <w:t xml:space="preserve"> a modern university or a university of the third generation</w:t>
      </w:r>
      <w:r w:rsidR="0069199C">
        <w:rPr>
          <w:rStyle w:val="Odwoanieprzypisudolnego"/>
          <w:rFonts w:ascii="Times New Roman" w:hAnsi="Times New Roman" w:cs="Times New Roman"/>
          <w:color w:val="333333"/>
          <w:sz w:val="24"/>
          <w:szCs w:val="24"/>
          <w:shd w:val="clear" w:color="auto" w:fill="FFFFFF"/>
          <w:lang w:val="en-US"/>
        </w:rPr>
        <w:footnoteReference w:id="5"/>
      </w:r>
      <w:r w:rsidRPr="005311E2">
        <w:rPr>
          <w:rFonts w:ascii="Times New Roman" w:hAnsi="Times New Roman" w:cs="Times New Roman"/>
          <w:color w:val="333333"/>
          <w:sz w:val="24"/>
          <w:szCs w:val="24"/>
          <w:shd w:val="clear" w:color="auto" w:fill="FFFFFF"/>
          <w:lang w:val="en-US"/>
        </w:rPr>
        <w:t xml:space="preserve">, as opposed </w:t>
      </w:r>
      <w:r w:rsidRPr="005311E2">
        <w:rPr>
          <w:rFonts w:ascii="Times New Roman" w:hAnsi="Times New Roman" w:cs="Times New Roman"/>
          <w:color w:val="333333"/>
          <w:sz w:val="24"/>
          <w:szCs w:val="24"/>
          <w:shd w:val="clear" w:color="auto" w:fill="FFFFFF"/>
          <w:lang w:val="en-US"/>
        </w:rPr>
        <w:lastRenderedPageBreak/>
        <w:t xml:space="preserve">to the traditional university </w:t>
      </w:r>
      <w:r w:rsidR="00DB70CC">
        <w:rPr>
          <w:rFonts w:ascii="Times New Roman" w:hAnsi="Times New Roman" w:cs="Times New Roman"/>
          <w:color w:val="333333"/>
          <w:sz w:val="24"/>
          <w:szCs w:val="24"/>
          <w:shd w:val="clear" w:color="auto" w:fill="FFFFFF"/>
          <w:lang w:val="en-US"/>
        </w:rPr>
        <w:t>also known as</w:t>
      </w:r>
      <w:r w:rsidRPr="005311E2">
        <w:rPr>
          <w:rFonts w:ascii="Times New Roman" w:hAnsi="Times New Roman" w:cs="Times New Roman"/>
          <w:color w:val="333333"/>
          <w:sz w:val="24"/>
          <w:szCs w:val="24"/>
          <w:shd w:val="clear" w:color="auto" w:fill="FFFFFF"/>
          <w:lang w:val="en-US"/>
        </w:rPr>
        <w:t xml:space="preserve"> </w:t>
      </w:r>
      <w:r w:rsidR="00B97928">
        <w:rPr>
          <w:rFonts w:ascii="Times New Roman" w:hAnsi="Times New Roman" w:cs="Times New Roman"/>
          <w:color w:val="333333"/>
          <w:sz w:val="24"/>
          <w:szCs w:val="24"/>
          <w:shd w:val="clear" w:color="auto" w:fill="FFFFFF"/>
          <w:lang w:val="en-US"/>
        </w:rPr>
        <w:t xml:space="preserve">Humboldt’s </w:t>
      </w:r>
      <w:r w:rsidRPr="005311E2">
        <w:rPr>
          <w:rFonts w:ascii="Times New Roman" w:hAnsi="Times New Roman" w:cs="Times New Roman"/>
          <w:color w:val="333333"/>
          <w:sz w:val="24"/>
          <w:szCs w:val="24"/>
          <w:shd w:val="clear" w:color="auto" w:fill="FFFFFF"/>
          <w:lang w:val="en-US"/>
        </w:rPr>
        <w:t>university [</w:t>
      </w:r>
      <w:r w:rsidR="00DD45C5">
        <w:rPr>
          <w:rFonts w:ascii="Times New Roman" w:hAnsi="Times New Roman" w:cs="Times New Roman"/>
          <w:color w:val="333333"/>
          <w:sz w:val="24"/>
          <w:szCs w:val="24"/>
          <w:shd w:val="clear" w:color="auto" w:fill="FFFFFF"/>
          <w:lang w:val="en-US"/>
        </w:rPr>
        <w:t xml:space="preserve">J. </w:t>
      </w:r>
      <w:proofErr w:type="spellStart"/>
      <w:r w:rsidRPr="005311E2">
        <w:rPr>
          <w:rFonts w:ascii="Times New Roman" w:hAnsi="Times New Roman" w:cs="Times New Roman"/>
          <w:color w:val="333333"/>
          <w:sz w:val="24"/>
          <w:szCs w:val="24"/>
          <w:shd w:val="clear" w:color="auto" w:fill="FFFFFF"/>
          <w:lang w:val="en-US"/>
        </w:rPr>
        <w:t>J</w:t>
      </w:r>
      <w:r w:rsidR="00DD45C5">
        <w:rPr>
          <w:rFonts w:ascii="Times New Roman" w:hAnsi="Times New Roman" w:cs="Times New Roman"/>
          <w:color w:val="333333"/>
          <w:sz w:val="24"/>
          <w:szCs w:val="24"/>
          <w:shd w:val="clear" w:color="auto" w:fill="FFFFFF"/>
          <w:lang w:val="en-US"/>
        </w:rPr>
        <w:t>óź</w:t>
      </w:r>
      <w:r w:rsidRPr="005311E2">
        <w:rPr>
          <w:rFonts w:ascii="Times New Roman" w:hAnsi="Times New Roman" w:cs="Times New Roman"/>
          <w:color w:val="333333"/>
          <w:sz w:val="24"/>
          <w:szCs w:val="24"/>
          <w:shd w:val="clear" w:color="auto" w:fill="FFFFFF"/>
          <w:lang w:val="en-US"/>
        </w:rPr>
        <w:t>wiak</w:t>
      </w:r>
      <w:proofErr w:type="spellEnd"/>
      <w:r w:rsidRPr="005311E2">
        <w:rPr>
          <w:rFonts w:ascii="Times New Roman" w:hAnsi="Times New Roman" w:cs="Times New Roman"/>
          <w:color w:val="333333"/>
          <w:sz w:val="24"/>
          <w:szCs w:val="24"/>
          <w:shd w:val="clear" w:color="auto" w:fill="FFFFFF"/>
          <w:lang w:val="en-US"/>
        </w:rPr>
        <w:t xml:space="preserve">, 2002, 2012; </w:t>
      </w:r>
      <w:r w:rsidR="008C3208">
        <w:rPr>
          <w:rFonts w:ascii="Times New Roman" w:hAnsi="Times New Roman" w:cs="Times New Roman"/>
          <w:color w:val="333333"/>
          <w:sz w:val="24"/>
          <w:szCs w:val="24"/>
          <w:shd w:val="clear" w:color="auto" w:fill="FFFFFF"/>
          <w:lang w:val="en-US"/>
        </w:rPr>
        <w:t xml:space="preserve">P. </w:t>
      </w:r>
      <w:proofErr w:type="spellStart"/>
      <w:r w:rsidRPr="005311E2">
        <w:rPr>
          <w:rFonts w:ascii="Times New Roman" w:hAnsi="Times New Roman" w:cs="Times New Roman"/>
          <w:color w:val="333333"/>
          <w:sz w:val="24"/>
          <w:szCs w:val="24"/>
          <w:shd w:val="clear" w:color="auto" w:fill="FFFFFF"/>
          <w:lang w:val="en-US"/>
        </w:rPr>
        <w:t>Sztompka</w:t>
      </w:r>
      <w:proofErr w:type="spellEnd"/>
      <w:r w:rsidRPr="005311E2">
        <w:rPr>
          <w:rFonts w:ascii="Times New Roman" w:hAnsi="Times New Roman" w:cs="Times New Roman"/>
          <w:color w:val="333333"/>
          <w:sz w:val="24"/>
          <w:szCs w:val="24"/>
          <w:shd w:val="clear" w:color="auto" w:fill="FFFFFF"/>
          <w:lang w:val="en-US"/>
        </w:rPr>
        <w:t xml:space="preserve">, 2014; </w:t>
      </w:r>
      <w:r w:rsidR="008C3208">
        <w:rPr>
          <w:rFonts w:ascii="Times New Roman" w:hAnsi="Times New Roman" w:cs="Times New Roman"/>
          <w:color w:val="333333"/>
          <w:sz w:val="24"/>
          <w:szCs w:val="24"/>
          <w:shd w:val="clear" w:color="auto" w:fill="FFFFFF"/>
          <w:lang w:val="en-US"/>
        </w:rPr>
        <w:t xml:space="preserve">I. </w:t>
      </w:r>
      <w:proofErr w:type="spellStart"/>
      <w:r w:rsidRPr="005311E2">
        <w:rPr>
          <w:rFonts w:ascii="Times New Roman" w:hAnsi="Times New Roman" w:cs="Times New Roman"/>
          <w:color w:val="333333"/>
          <w:sz w:val="24"/>
          <w:szCs w:val="24"/>
          <w:shd w:val="clear" w:color="auto" w:fill="FFFFFF"/>
          <w:lang w:val="en-US"/>
        </w:rPr>
        <w:t>Wissema</w:t>
      </w:r>
      <w:proofErr w:type="spellEnd"/>
      <w:r w:rsidRPr="005311E2">
        <w:rPr>
          <w:rFonts w:ascii="Times New Roman" w:hAnsi="Times New Roman" w:cs="Times New Roman"/>
          <w:color w:val="333333"/>
          <w:sz w:val="24"/>
          <w:szCs w:val="24"/>
          <w:shd w:val="clear" w:color="auto" w:fill="FFFFFF"/>
          <w:lang w:val="en-US"/>
        </w:rPr>
        <w:t xml:space="preserve">, 2005, pp. 104-105]. Time "reign" of the </w:t>
      </w:r>
      <w:r w:rsidR="00DB70CC">
        <w:rPr>
          <w:rFonts w:ascii="Times New Roman" w:hAnsi="Times New Roman" w:cs="Times New Roman"/>
          <w:color w:val="333333"/>
          <w:sz w:val="24"/>
          <w:szCs w:val="24"/>
          <w:shd w:val="clear" w:color="auto" w:fill="FFFFFF"/>
          <w:lang w:val="en-US"/>
        </w:rPr>
        <w:t xml:space="preserve">Humboldt’s </w:t>
      </w:r>
      <w:r w:rsidRPr="005311E2">
        <w:rPr>
          <w:rFonts w:ascii="Times New Roman" w:hAnsi="Times New Roman" w:cs="Times New Roman"/>
          <w:color w:val="333333"/>
          <w:sz w:val="24"/>
          <w:szCs w:val="24"/>
          <w:shd w:val="clear" w:color="auto" w:fill="FFFFFF"/>
          <w:lang w:val="en-US"/>
        </w:rPr>
        <w:t xml:space="preserve">university overlaps </w:t>
      </w:r>
      <w:r w:rsidR="00755395">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generally speaking </w:t>
      </w:r>
      <w:r w:rsidR="00DB70CC">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DB70CC">
        <w:rPr>
          <w:rFonts w:ascii="Times New Roman" w:hAnsi="Times New Roman" w:cs="Times New Roman"/>
          <w:color w:val="333333"/>
          <w:sz w:val="24"/>
          <w:szCs w:val="24"/>
          <w:shd w:val="clear" w:color="auto" w:fill="FFFFFF"/>
          <w:lang w:val="en-US"/>
        </w:rPr>
        <w:t>with the</w:t>
      </w:r>
      <w:r w:rsidRPr="005311E2">
        <w:rPr>
          <w:rFonts w:ascii="Times New Roman" w:hAnsi="Times New Roman" w:cs="Times New Roman"/>
          <w:color w:val="333333"/>
          <w:sz w:val="24"/>
          <w:szCs w:val="24"/>
          <w:shd w:val="clear" w:color="auto" w:fill="FFFFFF"/>
          <w:lang w:val="en-US"/>
        </w:rPr>
        <w:t xml:space="preserve"> stage </w:t>
      </w:r>
      <w:r w:rsidR="00DB70CC">
        <w:rPr>
          <w:rFonts w:ascii="Times New Roman" w:hAnsi="Times New Roman" w:cs="Times New Roman"/>
          <w:color w:val="333333"/>
          <w:sz w:val="24"/>
          <w:szCs w:val="24"/>
          <w:shd w:val="clear" w:color="auto" w:fill="FFFFFF"/>
          <w:lang w:val="en-US"/>
        </w:rPr>
        <w:t xml:space="preserve">of </w:t>
      </w:r>
      <w:r w:rsidRPr="005311E2">
        <w:rPr>
          <w:rFonts w:ascii="Times New Roman" w:hAnsi="Times New Roman" w:cs="Times New Roman"/>
          <w:color w:val="333333"/>
          <w:sz w:val="24"/>
          <w:szCs w:val="24"/>
          <w:shd w:val="clear" w:color="auto" w:fill="FFFFFF"/>
          <w:lang w:val="en-US"/>
        </w:rPr>
        <w:t xml:space="preserve">an economy based on investments, modern university </w:t>
      </w:r>
      <w:r w:rsidR="00DB70CC">
        <w:rPr>
          <w:rFonts w:ascii="Times New Roman" w:hAnsi="Times New Roman" w:cs="Times New Roman"/>
          <w:color w:val="333333"/>
          <w:sz w:val="24"/>
          <w:szCs w:val="24"/>
          <w:shd w:val="clear" w:color="auto" w:fill="FFFFFF"/>
          <w:lang w:val="en-US"/>
        </w:rPr>
        <w:t>starts to appear only</w:t>
      </w:r>
      <w:r w:rsidRPr="005311E2">
        <w:rPr>
          <w:rFonts w:ascii="Times New Roman" w:hAnsi="Times New Roman" w:cs="Times New Roman"/>
          <w:color w:val="333333"/>
          <w:sz w:val="24"/>
          <w:szCs w:val="24"/>
          <w:shd w:val="clear" w:color="auto" w:fill="FFFFFF"/>
          <w:lang w:val="en-US"/>
        </w:rPr>
        <w:t xml:space="preserve"> at a time when the economy </w:t>
      </w:r>
      <w:r w:rsidR="00DB70CC">
        <w:rPr>
          <w:rFonts w:ascii="Times New Roman" w:hAnsi="Times New Roman" w:cs="Times New Roman"/>
          <w:color w:val="333333"/>
          <w:sz w:val="24"/>
          <w:szCs w:val="24"/>
          <w:shd w:val="clear" w:color="auto" w:fill="FFFFFF"/>
          <w:lang w:val="en-US"/>
        </w:rPr>
        <w:t>shifts to</w:t>
      </w:r>
      <w:r w:rsidRPr="005311E2">
        <w:rPr>
          <w:rFonts w:ascii="Times New Roman" w:hAnsi="Times New Roman" w:cs="Times New Roman"/>
          <w:color w:val="333333"/>
          <w:sz w:val="24"/>
          <w:szCs w:val="24"/>
          <w:shd w:val="clear" w:color="auto" w:fill="FFFFFF"/>
          <w:lang w:val="en-US"/>
        </w:rPr>
        <w:t xml:space="preserve"> </w:t>
      </w:r>
      <w:r w:rsidR="00755395">
        <w:rPr>
          <w:rFonts w:ascii="Times New Roman" w:hAnsi="Times New Roman" w:cs="Times New Roman"/>
          <w:color w:val="333333"/>
          <w:sz w:val="24"/>
          <w:szCs w:val="24"/>
          <w:shd w:val="clear" w:color="auto" w:fill="FFFFFF"/>
          <w:lang w:val="en-US"/>
        </w:rPr>
        <w:t xml:space="preserve">the </w:t>
      </w:r>
      <w:r w:rsidRPr="005311E2">
        <w:rPr>
          <w:rFonts w:ascii="Times New Roman" w:hAnsi="Times New Roman" w:cs="Times New Roman"/>
          <w:color w:val="333333"/>
          <w:sz w:val="24"/>
          <w:szCs w:val="24"/>
          <w:shd w:val="clear" w:color="auto" w:fill="FFFFFF"/>
          <w:lang w:val="en-US"/>
        </w:rPr>
        <w:t>knowledge</w:t>
      </w:r>
      <w:r w:rsidR="00755395">
        <w:rPr>
          <w:rFonts w:ascii="Times New Roman" w:hAnsi="Times New Roman" w:cs="Times New Roman"/>
          <w:color w:val="333333"/>
          <w:sz w:val="24"/>
          <w:szCs w:val="24"/>
          <w:shd w:val="clear" w:color="auto" w:fill="FFFFFF"/>
          <w:lang w:val="en-US"/>
        </w:rPr>
        <w:t>-based</w:t>
      </w:r>
      <w:r w:rsidRPr="005311E2">
        <w:rPr>
          <w:rFonts w:ascii="Times New Roman" w:hAnsi="Times New Roman" w:cs="Times New Roman"/>
          <w:color w:val="333333"/>
          <w:sz w:val="24"/>
          <w:szCs w:val="24"/>
          <w:shd w:val="clear" w:color="auto" w:fill="FFFFFF"/>
          <w:lang w:val="en-US"/>
        </w:rPr>
        <w:t xml:space="preserve"> economy, </w:t>
      </w:r>
      <w:r w:rsidR="001C48C9">
        <w:rPr>
          <w:rFonts w:ascii="Times New Roman" w:hAnsi="Times New Roman" w:cs="Times New Roman"/>
          <w:color w:val="333333"/>
          <w:sz w:val="24"/>
          <w:szCs w:val="24"/>
          <w:shd w:val="clear" w:color="auto" w:fill="FFFFFF"/>
          <w:lang w:val="en-US"/>
        </w:rPr>
        <w:t>i.e. in the</w:t>
      </w:r>
      <w:r w:rsidRPr="005311E2">
        <w:rPr>
          <w:rFonts w:ascii="Times New Roman" w:hAnsi="Times New Roman" w:cs="Times New Roman"/>
          <w:color w:val="333333"/>
          <w:sz w:val="24"/>
          <w:szCs w:val="24"/>
          <w:shd w:val="clear" w:color="auto" w:fill="FFFFFF"/>
          <w:lang w:val="en-US"/>
        </w:rPr>
        <w:t xml:space="preserve"> innovation </w:t>
      </w:r>
      <w:r w:rsidR="001C48C9" w:rsidRPr="001C7444">
        <w:rPr>
          <w:rFonts w:ascii="Times New Roman" w:hAnsi="Times New Roman" w:cs="Times New Roman"/>
          <w:color w:val="333333"/>
          <w:sz w:val="24"/>
          <w:szCs w:val="24"/>
          <w:shd w:val="clear" w:color="auto" w:fill="FFFFFF"/>
          <w:lang w:val="en-US"/>
        </w:rPr>
        <w:t>stage of economic development</w:t>
      </w:r>
      <w:r w:rsidRPr="005311E2">
        <w:rPr>
          <w:rFonts w:ascii="Times New Roman" w:hAnsi="Times New Roman" w:cs="Times New Roman"/>
          <w:color w:val="333333"/>
          <w:sz w:val="24"/>
          <w:szCs w:val="24"/>
          <w:shd w:val="clear" w:color="auto" w:fill="FFFFFF"/>
          <w:lang w:val="en-US"/>
        </w:rPr>
        <w:t xml:space="preserve">. The main difference between these models of </w:t>
      </w:r>
      <w:r w:rsidR="00DB70CC">
        <w:rPr>
          <w:rFonts w:ascii="Times New Roman" w:hAnsi="Times New Roman" w:cs="Times New Roman"/>
          <w:color w:val="333333"/>
          <w:sz w:val="24"/>
          <w:szCs w:val="24"/>
          <w:shd w:val="clear" w:color="auto" w:fill="FFFFFF"/>
          <w:lang w:val="en-US"/>
        </w:rPr>
        <w:t>u</w:t>
      </w:r>
      <w:r w:rsidRPr="005311E2">
        <w:rPr>
          <w:rFonts w:ascii="Times New Roman" w:hAnsi="Times New Roman" w:cs="Times New Roman"/>
          <w:color w:val="333333"/>
          <w:sz w:val="24"/>
          <w:szCs w:val="24"/>
          <w:shd w:val="clear" w:color="auto" w:fill="FFFFFF"/>
          <w:lang w:val="en-US"/>
        </w:rPr>
        <w:t xml:space="preserve">niversity lies in the fact that only a modern university </w:t>
      </w:r>
      <w:r w:rsidR="00755395">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alongside traditional functions, </w:t>
      </w:r>
      <w:r w:rsidR="001C48C9">
        <w:rPr>
          <w:rFonts w:ascii="Times New Roman" w:hAnsi="Times New Roman" w:cs="Times New Roman"/>
          <w:color w:val="333333"/>
          <w:sz w:val="24"/>
          <w:szCs w:val="24"/>
          <w:shd w:val="clear" w:color="auto" w:fill="FFFFFF"/>
          <w:lang w:val="en-US"/>
        </w:rPr>
        <w:t xml:space="preserve">i.e. </w:t>
      </w:r>
      <w:r w:rsidRPr="005311E2">
        <w:rPr>
          <w:rFonts w:ascii="Times New Roman" w:hAnsi="Times New Roman" w:cs="Times New Roman"/>
          <w:color w:val="333333"/>
          <w:sz w:val="24"/>
          <w:szCs w:val="24"/>
          <w:shd w:val="clear" w:color="auto" w:fill="FFFFFF"/>
          <w:lang w:val="en-US"/>
        </w:rPr>
        <w:t xml:space="preserve">research and education of students </w:t>
      </w:r>
      <w:r w:rsidR="001C48C9">
        <w:rPr>
          <w:rFonts w:ascii="Times New Roman" w:hAnsi="Times New Roman" w:cs="Times New Roman"/>
          <w:color w:val="333333"/>
          <w:sz w:val="24"/>
          <w:szCs w:val="24"/>
          <w:shd w:val="clear" w:color="auto" w:fill="FFFFFF"/>
          <w:lang w:val="en-US"/>
        </w:rPr>
        <w:t>– also fulfills</w:t>
      </w:r>
      <w:r w:rsidRPr="005311E2">
        <w:rPr>
          <w:rFonts w:ascii="Times New Roman" w:hAnsi="Times New Roman" w:cs="Times New Roman"/>
          <w:color w:val="333333"/>
          <w:sz w:val="24"/>
          <w:szCs w:val="24"/>
          <w:shd w:val="clear" w:color="auto" w:fill="FFFFFF"/>
          <w:lang w:val="en-US"/>
        </w:rPr>
        <w:t xml:space="preserve"> </w:t>
      </w:r>
      <w:r w:rsidR="001C48C9" w:rsidRPr="005311E2">
        <w:rPr>
          <w:rFonts w:ascii="Times New Roman" w:hAnsi="Times New Roman" w:cs="Times New Roman"/>
          <w:color w:val="333333"/>
          <w:sz w:val="24"/>
          <w:szCs w:val="24"/>
          <w:shd w:val="clear" w:color="auto" w:fill="FFFFFF"/>
          <w:lang w:val="en-US"/>
        </w:rPr>
        <w:t xml:space="preserve">the function </w:t>
      </w:r>
      <w:r w:rsidR="001C48C9">
        <w:rPr>
          <w:rFonts w:ascii="Times New Roman" w:hAnsi="Times New Roman" w:cs="Times New Roman"/>
          <w:color w:val="333333"/>
          <w:sz w:val="24"/>
          <w:szCs w:val="24"/>
          <w:shd w:val="clear" w:color="auto" w:fill="FFFFFF"/>
          <w:lang w:val="en-US"/>
        </w:rPr>
        <w:t xml:space="preserve">of </w:t>
      </w:r>
      <w:r w:rsidR="001C48C9" w:rsidRPr="005311E2">
        <w:rPr>
          <w:rFonts w:ascii="Times New Roman" w:hAnsi="Times New Roman" w:cs="Times New Roman"/>
          <w:color w:val="333333"/>
          <w:sz w:val="24"/>
          <w:szCs w:val="24"/>
          <w:shd w:val="clear" w:color="auto" w:fill="FFFFFF"/>
          <w:lang w:val="en-US"/>
        </w:rPr>
        <w:t xml:space="preserve">providing economic </w:t>
      </w:r>
      <w:r w:rsidR="001C48C9">
        <w:rPr>
          <w:rFonts w:ascii="Times New Roman" w:hAnsi="Times New Roman" w:cs="Times New Roman"/>
          <w:color w:val="333333"/>
          <w:sz w:val="24"/>
          <w:szCs w:val="24"/>
          <w:shd w:val="clear" w:color="auto" w:fill="FFFFFF"/>
          <w:lang w:val="en-US"/>
        </w:rPr>
        <w:t xml:space="preserve">entities </w:t>
      </w:r>
      <w:r w:rsidR="00755395">
        <w:rPr>
          <w:rFonts w:ascii="Times New Roman" w:hAnsi="Times New Roman" w:cs="Times New Roman"/>
          <w:color w:val="333333"/>
          <w:sz w:val="24"/>
          <w:szCs w:val="24"/>
          <w:shd w:val="clear" w:color="auto" w:fill="FFFFFF"/>
          <w:lang w:val="en-US"/>
        </w:rPr>
        <w:t>in a systematic way</w:t>
      </w:r>
      <w:r w:rsidR="00755395" w:rsidRPr="00755395">
        <w:rPr>
          <w:rFonts w:ascii="Times New Roman" w:hAnsi="Times New Roman" w:cs="Times New Roman"/>
          <w:color w:val="333333"/>
          <w:sz w:val="24"/>
          <w:szCs w:val="24"/>
          <w:shd w:val="clear" w:color="auto" w:fill="FFFFFF"/>
          <w:lang w:val="en-US"/>
        </w:rPr>
        <w:t xml:space="preserve"> </w:t>
      </w:r>
      <w:r w:rsidR="001C48C9">
        <w:rPr>
          <w:rFonts w:ascii="Times New Roman" w:hAnsi="Times New Roman" w:cs="Times New Roman"/>
          <w:color w:val="333333"/>
          <w:sz w:val="24"/>
          <w:szCs w:val="24"/>
          <w:shd w:val="clear" w:color="auto" w:fill="FFFFFF"/>
          <w:lang w:val="en-US"/>
        </w:rPr>
        <w:t xml:space="preserve">with </w:t>
      </w:r>
      <w:r w:rsidR="001C48C9" w:rsidRPr="005311E2">
        <w:rPr>
          <w:rFonts w:ascii="Times New Roman" w:hAnsi="Times New Roman" w:cs="Times New Roman"/>
          <w:color w:val="333333"/>
          <w:sz w:val="24"/>
          <w:szCs w:val="24"/>
          <w:shd w:val="clear" w:color="auto" w:fill="FFFFFF"/>
          <w:lang w:val="en-US"/>
        </w:rPr>
        <w:t xml:space="preserve">organizational and technical </w:t>
      </w:r>
      <w:r w:rsidR="001C48C9">
        <w:rPr>
          <w:rFonts w:ascii="Times New Roman" w:hAnsi="Times New Roman" w:cs="Times New Roman"/>
          <w:color w:val="333333"/>
          <w:sz w:val="24"/>
          <w:szCs w:val="24"/>
          <w:shd w:val="clear" w:color="auto" w:fill="FFFFFF"/>
          <w:lang w:val="en-US"/>
        </w:rPr>
        <w:t xml:space="preserve">ideas for </w:t>
      </w:r>
      <w:r w:rsidR="001C48C9" w:rsidRPr="005311E2">
        <w:rPr>
          <w:rFonts w:ascii="Times New Roman" w:hAnsi="Times New Roman" w:cs="Times New Roman"/>
          <w:color w:val="333333"/>
          <w:sz w:val="24"/>
          <w:szCs w:val="24"/>
          <w:shd w:val="clear" w:color="auto" w:fill="FFFFFF"/>
          <w:lang w:val="en-US"/>
        </w:rPr>
        <w:t>innovati</w:t>
      </w:r>
      <w:r w:rsidR="001C48C9">
        <w:rPr>
          <w:rFonts w:ascii="Times New Roman" w:hAnsi="Times New Roman" w:cs="Times New Roman"/>
          <w:color w:val="333333"/>
          <w:sz w:val="24"/>
          <w:szCs w:val="24"/>
          <w:shd w:val="clear" w:color="auto" w:fill="FFFFFF"/>
          <w:lang w:val="en-US"/>
        </w:rPr>
        <w:t>ve</w:t>
      </w:r>
      <w:r w:rsidR="001C48C9" w:rsidRPr="005311E2">
        <w:rPr>
          <w:rFonts w:ascii="Times New Roman" w:hAnsi="Times New Roman" w:cs="Times New Roman"/>
          <w:color w:val="333333"/>
          <w:sz w:val="24"/>
          <w:szCs w:val="24"/>
          <w:shd w:val="clear" w:color="auto" w:fill="FFFFFF"/>
          <w:lang w:val="en-US"/>
        </w:rPr>
        <w:t xml:space="preserve"> use </w:t>
      </w:r>
      <w:r w:rsidR="00755395">
        <w:rPr>
          <w:rFonts w:ascii="Times New Roman" w:hAnsi="Times New Roman" w:cs="Times New Roman"/>
          <w:color w:val="333333"/>
          <w:sz w:val="24"/>
          <w:szCs w:val="24"/>
          <w:shd w:val="clear" w:color="auto" w:fill="FFFFFF"/>
          <w:lang w:val="en-US"/>
        </w:rPr>
        <w:t>and it’s being paid for it</w:t>
      </w:r>
      <w:r w:rsidRPr="005311E2">
        <w:rPr>
          <w:rFonts w:ascii="Times New Roman" w:hAnsi="Times New Roman" w:cs="Times New Roman"/>
          <w:color w:val="333333"/>
          <w:sz w:val="24"/>
          <w:szCs w:val="24"/>
          <w:shd w:val="clear" w:color="auto" w:fill="FFFFFF"/>
          <w:lang w:val="en-US"/>
        </w:rPr>
        <w:t xml:space="preserve">. Thus, the university begins to perform </w:t>
      </w:r>
      <w:r w:rsidR="00D37351" w:rsidRPr="005311E2">
        <w:rPr>
          <w:rFonts w:ascii="Times New Roman" w:hAnsi="Times New Roman" w:cs="Times New Roman"/>
          <w:color w:val="333333"/>
          <w:sz w:val="24"/>
          <w:szCs w:val="24"/>
          <w:shd w:val="clear" w:color="auto" w:fill="FFFFFF"/>
          <w:lang w:val="en-US"/>
        </w:rPr>
        <w:t>these tasks</w:t>
      </w:r>
      <w:r w:rsidRPr="005311E2">
        <w:rPr>
          <w:rFonts w:ascii="Times New Roman" w:hAnsi="Times New Roman" w:cs="Times New Roman"/>
          <w:color w:val="333333"/>
          <w:sz w:val="24"/>
          <w:szCs w:val="24"/>
          <w:shd w:val="clear" w:color="auto" w:fill="FFFFFF"/>
          <w:lang w:val="en-US"/>
        </w:rPr>
        <w:t xml:space="preserve">, which in the </w:t>
      </w:r>
      <w:r w:rsidR="00773380">
        <w:rPr>
          <w:rFonts w:ascii="Times New Roman" w:hAnsi="Times New Roman" w:cs="Times New Roman"/>
          <w:color w:val="333333"/>
          <w:sz w:val="24"/>
          <w:szCs w:val="24"/>
          <w:shd w:val="clear" w:color="auto" w:fill="FFFFFF"/>
          <w:lang w:val="en-US"/>
        </w:rPr>
        <w:t xml:space="preserve">innovative economy are </w:t>
      </w:r>
      <w:r w:rsidR="00755395">
        <w:rPr>
          <w:rFonts w:ascii="Times New Roman" w:hAnsi="Times New Roman" w:cs="Times New Roman"/>
          <w:color w:val="333333"/>
          <w:sz w:val="24"/>
          <w:szCs w:val="24"/>
          <w:shd w:val="clear" w:color="auto" w:fill="FFFFFF"/>
          <w:lang w:val="en-US"/>
        </w:rPr>
        <w:t xml:space="preserve">also </w:t>
      </w:r>
      <w:r w:rsidR="00773380">
        <w:rPr>
          <w:rFonts w:ascii="Times New Roman" w:hAnsi="Times New Roman" w:cs="Times New Roman"/>
          <w:color w:val="333333"/>
          <w:sz w:val="24"/>
          <w:szCs w:val="24"/>
          <w:shd w:val="clear" w:color="auto" w:fill="FFFFFF"/>
          <w:lang w:val="en-US"/>
        </w:rPr>
        <w:t xml:space="preserve">performed by </w:t>
      </w:r>
      <w:r w:rsidRPr="005311E2">
        <w:rPr>
          <w:rFonts w:ascii="Times New Roman" w:hAnsi="Times New Roman" w:cs="Times New Roman"/>
          <w:color w:val="333333"/>
          <w:sz w:val="24"/>
          <w:szCs w:val="24"/>
          <w:shd w:val="clear" w:color="auto" w:fill="FFFFFF"/>
          <w:lang w:val="en-US"/>
        </w:rPr>
        <w:t>innovative companies, becoming a participant in the economy</w:t>
      </w:r>
      <w:r w:rsidR="0069199C">
        <w:rPr>
          <w:rStyle w:val="Odwoanieprzypisudolnego"/>
          <w:rFonts w:ascii="Times New Roman" w:hAnsi="Times New Roman" w:cs="Times New Roman"/>
          <w:color w:val="333333"/>
          <w:sz w:val="24"/>
          <w:szCs w:val="24"/>
          <w:shd w:val="clear" w:color="auto" w:fill="FFFFFF"/>
          <w:lang w:val="en-US"/>
        </w:rPr>
        <w:footnoteReference w:id="6"/>
      </w:r>
      <w:r w:rsidRPr="005311E2">
        <w:rPr>
          <w:rFonts w:ascii="Times New Roman" w:hAnsi="Times New Roman" w:cs="Times New Roman"/>
          <w:color w:val="333333"/>
          <w:sz w:val="24"/>
          <w:szCs w:val="24"/>
          <w:shd w:val="clear" w:color="auto" w:fill="FFFFFF"/>
          <w:lang w:val="en-US"/>
        </w:rPr>
        <w:t xml:space="preserve">. Maintaining regular contacts </w:t>
      </w:r>
      <w:r w:rsidR="00773380">
        <w:rPr>
          <w:rFonts w:ascii="Times New Roman" w:hAnsi="Times New Roman" w:cs="Times New Roman"/>
          <w:color w:val="333333"/>
          <w:sz w:val="24"/>
          <w:szCs w:val="24"/>
          <w:shd w:val="clear" w:color="auto" w:fill="FFFFFF"/>
          <w:lang w:val="en-US"/>
        </w:rPr>
        <w:t>between</w:t>
      </w:r>
      <w:r w:rsidRPr="005311E2">
        <w:rPr>
          <w:rFonts w:ascii="Times New Roman" w:hAnsi="Times New Roman" w:cs="Times New Roman"/>
          <w:color w:val="333333"/>
          <w:sz w:val="24"/>
          <w:szCs w:val="24"/>
          <w:shd w:val="clear" w:color="auto" w:fill="FFFFFF"/>
          <w:lang w:val="en-US"/>
        </w:rPr>
        <w:t xml:space="preserve"> universities</w:t>
      </w:r>
      <w:r w:rsidR="00773380">
        <w:rPr>
          <w:rFonts w:ascii="Times New Roman" w:hAnsi="Times New Roman" w:cs="Times New Roman"/>
          <w:color w:val="333333"/>
          <w:sz w:val="24"/>
          <w:szCs w:val="24"/>
          <w:shd w:val="clear" w:color="auto" w:fill="FFFFFF"/>
          <w:lang w:val="en-US"/>
        </w:rPr>
        <w:t xml:space="preserve"> and firms i</w:t>
      </w:r>
      <w:r w:rsidRPr="005311E2">
        <w:rPr>
          <w:rFonts w:ascii="Times New Roman" w:hAnsi="Times New Roman" w:cs="Times New Roman"/>
          <w:color w:val="333333"/>
          <w:sz w:val="24"/>
          <w:szCs w:val="24"/>
          <w:shd w:val="clear" w:color="auto" w:fill="FFFFFF"/>
          <w:lang w:val="en-US"/>
        </w:rPr>
        <w:t xml:space="preserve">s no longer a question of good will or personal knowledge of scientists and entrepreneurs, </w:t>
      </w:r>
      <w:r w:rsidR="00773380">
        <w:rPr>
          <w:rFonts w:ascii="Times New Roman" w:hAnsi="Times New Roman" w:cs="Times New Roman"/>
          <w:color w:val="333333"/>
          <w:sz w:val="24"/>
          <w:szCs w:val="24"/>
          <w:shd w:val="clear" w:color="auto" w:fill="FFFFFF"/>
          <w:lang w:val="en-US"/>
        </w:rPr>
        <w:t>but</w:t>
      </w:r>
      <w:r w:rsidRPr="005311E2">
        <w:rPr>
          <w:rFonts w:ascii="Times New Roman" w:hAnsi="Times New Roman" w:cs="Times New Roman"/>
          <w:color w:val="333333"/>
          <w:sz w:val="24"/>
          <w:szCs w:val="24"/>
          <w:shd w:val="clear" w:color="auto" w:fill="FFFFFF"/>
          <w:lang w:val="en-US"/>
        </w:rPr>
        <w:t xml:space="preserve"> it becomes a permanent part of </w:t>
      </w:r>
      <w:r w:rsidR="00773380">
        <w:rPr>
          <w:rFonts w:ascii="Times New Roman" w:hAnsi="Times New Roman" w:cs="Times New Roman"/>
          <w:color w:val="333333"/>
          <w:sz w:val="24"/>
          <w:szCs w:val="24"/>
          <w:shd w:val="clear" w:color="auto" w:fill="FFFFFF"/>
          <w:lang w:val="en-US"/>
        </w:rPr>
        <w:t>operation of scientific units</w:t>
      </w:r>
      <w:r w:rsidRPr="005311E2">
        <w:rPr>
          <w:rFonts w:ascii="Times New Roman" w:hAnsi="Times New Roman" w:cs="Times New Roman"/>
          <w:color w:val="333333"/>
          <w:sz w:val="24"/>
          <w:szCs w:val="24"/>
          <w:shd w:val="clear" w:color="auto" w:fill="FFFFFF"/>
          <w:lang w:val="en-US"/>
        </w:rPr>
        <w:t xml:space="preserve">, which </w:t>
      </w:r>
      <w:r w:rsidR="00773380">
        <w:rPr>
          <w:rFonts w:ascii="Times New Roman" w:hAnsi="Times New Roman" w:cs="Times New Roman"/>
          <w:color w:val="333333"/>
          <w:sz w:val="24"/>
          <w:szCs w:val="24"/>
          <w:shd w:val="clear" w:color="auto" w:fill="FFFFFF"/>
          <w:lang w:val="en-US"/>
        </w:rPr>
        <w:t xml:space="preserve">in turn </w:t>
      </w:r>
      <w:r w:rsidRPr="005311E2">
        <w:rPr>
          <w:rFonts w:ascii="Times New Roman" w:hAnsi="Times New Roman" w:cs="Times New Roman"/>
          <w:color w:val="333333"/>
          <w:sz w:val="24"/>
          <w:szCs w:val="24"/>
          <w:shd w:val="clear" w:color="auto" w:fill="FFFFFF"/>
          <w:lang w:val="en-US"/>
        </w:rPr>
        <w:t>d</w:t>
      </w:r>
      <w:r w:rsidR="00773380">
        <w:rPr>
          <w:rFonts w:ascii="Times New Roman" w:hAnsi="Times New Roman" w:cs="Times New Roman"/>
          <w:color w:val="333333"/>
          <w:sz w:val="24"/>
          <w:szCs w:val="24"/>
          <w:shd w:val="clear" w:color="auto" w:fill="FFFFFF"/>
          <w:lang w:val="en-US"/>
        </w:rPr>
        <w:t>etermines</w:t>
      </w:r>
      <w:r w:rsidRPr="005311E2">
        <w:rPr>
          <w:rFonts w:ascii="Times New Roman" w:hAnsi="Times New Roman" w:cs="Times New Roman"/>
          <w:color w:val="333333"/>
          <w:sz w:val="24"/>
          <w:szCs w:val="24"/>
          <w:shd w:val="clear" w:color="auto" w:fill="FFFFFF"/>
          <w:lang w:val="en-US"/>
        </w:rPr>
        <w:t xml:space="preserve"> the</w:t>
      </w:r>
      <w:r w:rsidR="00773380">
        <w:rPr>
          <w:rFonts w:ascii="Times New Roman" w:hAnsi="Times New Roman" w:cs="Times New Roman"/>
          <w:color w:val="333333"/>
          <w:sz w:val="24"/>
          <w:szCs w:val="24"/>
          <w:shd w:val="clear" w:color="auto" w:fill="FFFFFF"/>
          <w:lang w:val="en-US"/>
        </w:rPr>
        <w:t xml:space="preserve">ir </w:t>
      </w:r>
      <w:r w:rsidR="00755395">
        <w:rPr>
          <w:rFonts w:ascii="Times New Roman" w:hAnsi="Times New Roman" w:cs="Times New Roman"/>
          <w:color w:val="333333"/>
          <w:sz w:val="24"/>
          <w:szCs w:val="24"/>
          <w:shd w:val="clear" w:color="auto" w:fill="FFFFFF"/>
          <w:lang w:val="en-US"/>
        </w:rPr>
        <w:t>recognition and</w:t>
      </w:r>
      <w:r w:rsidRPr="005311E2">
        <w:rPr>
          <w:rFonts w:ascii="Times New Roman" w:hAnsi="Times New Roman" w:cs="Times New Roman"/>
          <w:color w:val="333333"/>
          <w:sz w:val="24"/>
          <w:szCs w:val="24"/>
          <w:shd w:val="clear" w:color="auto" w:fill="FFFFFF"/>
          <w:lang w:val="en-US"/>
        </w:rPr>
        <w:t xml:space="preserve"> financial </w:t>
      </w:r>
      <w:r w:rsidR="00773380">
        <w:rPr>
          <w:rFonts w:ascii="Times New Roman" w:hAnsi="Times New Roman" w:cs="Times New Roman"/>
          <w:color w:val="333333"/>
          <w:sz w:val="24"/>
          <w:szCs w:val="24"/>
          <w:shd w:val="clear" w:color="auto" w:fill="FFFFFF"/>
          <w:lang w:val="en-US"/>
        </w:rPr>
        <w:t>situation</w:t>
      </w:r>
      <w:r w:rsidRPr="005311E2">
        <w:rPr>
          <w:rFonts w:ascii="Times New Roman" w:hAnsi="Times New Roman" w:cs="Times New Roman"/>
          <w:color w:val="333333"/>
          <w:sz w:val="24"/>
          <w:szCs w:val="24"/>
          <w:shd w:val="clear" w:color="auto" w:fill="FFFFFF"/>
          <w:lang w:val="en-US"/>
        </w:rPr>
        <w:t>.</w:t>
      </w:r>
    </w:p>
    <w:p w:rsidR="005311E2" w:rsidRDefault="00A814FA"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After presenting an</w:t>
      </w:r>
      <w:r w:rsidR="005311E2" w:rsidRPr="005311E2">
        <w:rPr>
          <w:rFonts w:ascii="Times New Roman" w:hAnsi="Times New Roman" w:cs="Times New Roman"/>
          <w:color w:val="333333"/>
          <w:sz w:val="24"/>
          <w:szCs w:val="24"/>
          <w:shd w:val="clear" w:color="auto" w:fill="FFFFFF"/>
          <w:lang w:val="en-US"/>
        </w:rPr>
        <w:t xml:space="preserve"> overall economic situation, without indicating a specific country, </w:t>
      </w:r>
      <w:r>
        <w:rPr>
          <w:rFonts w:ascii="Times New Roman" w:hAnsi="Times New Roman" w:cs="Times New Roman"/>
          <w:color w:val="333333"/>
          <w:sz w:val="24"/>
          <w:szCs w:val="24"/>
          <w:shd w:val="clear" w:color="auto" w:fill="FFFFFF"/>
          <w:lang w:val="en-US"/>
        </w:rPr>
        <w:t>by</w:t>
      </w:r>
      <w:r w:rsidR="005311E2" w:rsidRPr="005311E2">
        <w:rPr>
          <w:rFonts w:ascii="Times New Roman" w:hAnsi="Times New Roman" w:cs="Times New Roman"/>
          <w:color w:val="333333"/>
          <w:sz w:val="24"/>
          <w:szCs w:val="24"/>
          <w:shd w:val="clear" w:color="auto" w:fill="FFFFFF"/>
          <w:lang w:val="en-US"/>
        </w:rPr>
        <w:t xml:space="preserve"> outlin</w:t>
      </w:r>
      <w:r>
        <w:rPr>
          <w:rFonts w:ascii="Times New Roman" w:hAnsi="Times New Roman" w:cs="Times New Roman"/>
          <w:color w:val="333333"/>
          <w:sz w:val="24"/>
          <w:szCs w:val="24"/>
          <w:shd w:val="clear" w:color="auto" w:fill="FFFFFF"/>
          <w:lang w:val="en-US"/>
        </w:rPr>
        <w:t>ing few</w:t>
      </w:r>
      <w:r w:rsidR="005311E2" w:rsidRPr="005311E2">
        <w:rPr>
          <w:rFonts w:ascii="Times New Roman" w:hAnsi="Times New Roman" w:cs="Times New Roman"/>
          <w:color w:val="333333"/>
          <w:sz w:val="24"/>
          <w:szCs w:val="24"/>
          <w:shd w:val="clear" w:color="auto" w:fill="FFFFFF"/>
          <w:lang w:val="en-US"/>
        </w:rPr>
        <w:t xml:space="preserve"> stylized facts</w:t>
      </w:r>
      <w:r w:rsidR="00755395">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I move onto </w:t>
      </w:r>
      <w:r w:rsidR="0069199C">
        <w:rPr>
          <w:rFonts w:ascii="Times New Roman" w:hAnsi="Times New Roman" w:cs="Times New Roman"/>
          <w:color w:val="333333"/>
          <w:sz w:val="24"/>
          <w:szCs w:val="24"/>
          <w:shd w:val="clear" w:color="auto" w:fill="FFFFFF"/>
          <w:lang w:val="en-US"/>
        </w:rPr>
        <w:t xml:space="preserve">the Polish economy, </w:t>
      </w:r>
      <w:r>
        <w:rPr>
          <w:rFonts w:ascii="Times New Roman" w:hAnsi="Times New Roman" w:cs="Times New Roman"/>
          <w:color w:val="333333"/>
          <w:sz w:val="24"/>
          <w:szCs w:val="24"/>
          <w:shd w:val="clear" w:color="auto" w:fill="FFFFFF"/>
          <w:lang w:val="en-US"/>
        </w:rPr>
        <w:t xml:space="preserve">and I </w:t>
      </w:r>
      <w:r w:rsidR="005311E2" w:rsidRPr="005311E2">
        <w:rPr>
          <w:rFonts w:ascii="Times New Roman" w:hAnsi="Times New Roman" w:cs="Times New Roman"/>
          <w:color w:val="333333"/>
          <w:sz w:val="24"/>
          <w:szCs w:val="24"/>
          <w:shd w:val="clear" w:color="auto" w:fill="FFFFFF"/>
          <w:lang w:val="en-US"/>
        </w:rPr>
        <w:t xml:space="preserve">formulate the question of whether and how far the Polish economy is currently in the stage of an innovative economy. </w:t>
      </w:r>
      <w:r>
        <w:rPr>
          <w:rFonts w:ascii="Times New Roman" w:hAnsi="Times New Roman" w:cs="Times New Roman"/>
          <w:color w:val="333333"/>
          <w:sz w:val="24"/>
          <w:szCs w:val="24"/>
          <w:shd w:val="clear" w:color="auto" w:fill="FFFFFF"/>
          <w:lang w:val="en-US"/>
        </w:rPr>
        <w:t>My a</w:t>
      </w:r>
      <w:r w:rsidR="005311E2" w:rsidRPr="005311E2">
        <w:rPr>
          <w:rFonts w:ascii="Times New Roman" w:hAnsi="Times New Roman" w:cs="Times New Roman"/>
          <w:color w:val="333333"/>
          <w:sz w:val="24"/>
          <w:szCs w:val="24"/>
          <w:shd w:val="clear" w:color="auto" w:fill="FFFFFF"/>
          <w:lang w:val="en-US"/>
        </w:rPr>
        <w:t xml:space="preserve">nswer (partial) to </w:t>
      </w:r>
      <w:r>
        <w:rPr>
          <w:rFonts w:ascii="Times New Roman" w:hAnsi="Times New Roman" w:cs="Times New Roman"/>
          <w:color w:val="333333"/>
          <w:sz w:val="24"/>
          <w:szCs w:val="24"/>
          <w:shd w:val="clear" w:color="auto" w:fill="FFFFFF"/>
          <w:lang w:val="en-US"/>
        </w:rPr>
        <w:t>t</w:t>
      </w:r>
      <w:r w:rsidR="005311E2" w:rsidRPr="005311E2">
        <w:rPr>
          <w:rFonts w:ascii="Times New Roman" w:hAnsi="Times New Roman" w:cs="Times New Roman"/>
          <w:color w:val="333333"/>
          <w:sz w:val="24"/>
          <w:szCs w:val="24"/>
          <w:shd w:val="clear" w:color="auto" w:fill="FFFFFF"/>
          <w:lang w:val="en-US"/>
        </w:rPr>
        <w:t xml:space="preserve">his question </w:t>
      </w:r>
      <w:r>
        <w:rPr>
          <w:rFonts w:ascii="Times New Roman" w:hAnsi="Times New Roman" w:cs="Times New Roman"/>
          <w:color w:val="333333"/>
          <w:sz w:val="24"/>
          <w:szCs w:val="24"/>
          <w:shd w:val="clear" w:color="auto" w:fill="FFFFFF"/>
          <w:lang w:val="en-US"/>
        </w:rPr>
        <w:t xml:space="preserve">is found </w:t>
      </w:r>
      <w:r w:rsidR="005311E2" w:rsidRPr="005311E2">
        <w:rPr>
          <w:rFonts w:ascii="Times New Roman" w:hAnsi="Times New Roman" w:cs="Times New Roman"/>
          <w:color w:val="333333"/>
          <w:sz w:val="24"/>
          <w:szCs w:val="24"/>
          <w:shd w:val="clear" w:color="auto" w:fill="FFFFFF"/>
          <w:lang w:val="en-US"/>
        </w:rPr>
        <w:t xml:space="preserve">by examining the status of direct links </w:t>
      </w:r>
      <w:r>
        <w:rPr>
          <w:rFonts w:ascii="Times New Roman" w:hAnsi="Times New Roman" w:cs="Times New Roman"/>
          <w:color w:val="333333"/>
          <w:sz w:val="24"/>
          <w:szCs w:val="24"/>
          <w:shd w:val="clear" w:color="auto" w:fill="FFFFFF"/>
          <w:lang w:val="en-US"/>
        </w:rPr>
        <w:t>between</w:t>
      </w:r>
      <w:r w:rsidR="005311E2" w:rsidRPr="005311E2">
        <w:rPr>
          <w:rFonts w:ascii="Times New Roman" w:hAnsi="Times New Roman" w:cs="Times New Roman"/>
          <w:color w:val="333333"/>
          <w:sz w:val="24"/>
          <w:szCs w:val="24"/>
          <w:shd w:val="clear" w:color="auto" w:fill="FFFFFF"/>
          <w:lang w:val="en-US"/>
        </w:rPr>
        <w:t xml:space="preserve"> universities</w:t>
      </w:r>
      <w:r>
        <w:rPr>
          <w:rFonts w:ascii="Times New Roman" w:hAnsi="Times New Roman" w:cs="Times New Roman"/>
          <w:color w:val="333333"/>
          <w:sz w:val="24"/>
          <w:szCs w:val="24"/>
          <w:shd w:val="clear" w:color="auto" w:fill="FFFFFF"/>
          <w:lang w:val="en-US"/>
        </w:rPr>
        <w:t xml:space="preserve"> and firms</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existence of which, as I stated above, </w:t>
      </w:r>
      <w:r w:rsidR="005311E2" w:rsidRPr="005311E2">
        <w:rPr>
          <w:rFonts w:ascii="Times New Roman" w:hAnsi="Times New Roman" w:cs="Times New Roman"/>
          <w:color w:val="333333"/>
          <w:sz w:val="24"/>
          <w:szCs w:val="24"/>
          <w:shd w:val="clear" w:color="auto" w:fill="FFFFFF"/>
          <w:lang w:val="en-US"/>
        </w:rPr>
        <w:t xml:space="preserve">is one of the necessary qualities </w:t>
      </w:r>
      <w:r>
        <w:rPr>
          <w:rFonts w:ascii="Times New Roman" w:hAnsi="Times New Roman" w:cs="Times New Roman"/>
          <w:color w:val="333333"/>
          <w:sz w:val="24"/>
          <w:szCs w:val="24"/>
          <w:shd w:val="clear" w:color="auto" w:fill="FFFFFF"/>
          <w:lang w:val="en-US"/>
        </w:rPr>
        <w:t>of an economy that is basing</w:t>
      </w:r>
      <w:r w:rsidR="005311E2" w:rsidRPr="005311E2">
        <w:rPr>
          <w:rFonts w:ascii="Times New Roman" w:hAnsi="Times New Roman" w:cs="Times New Roman"/>
          <w:color w:val="333333"/>
          <w:sz w:val="24"/>
          <w:szCs w:val="24"/>
          <w:shd w:val="clear" w:color="auto" w:fill="FFFFFF"/>
          <w:lang w:val="en-US"/>
        </w:rPr>
        <w:t xml:space="preserve"> its competitiveness on innovation.</w:t>
      </w:r>
    </w:p>
    <w:p w:rsidR="005311E2" w:rsidRDefault="005311E2"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3</w:t>
      </w:r>
    </w:p>
    <w:p w:rsidR="005311E2" w:rsidRDefault="001C3D61"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Based on </w:t>
      </w:r>
      <w:r w:rsidRPr="005311E2">
        <w:rPr>
          <w:rFonts w:ascii="Times New Roman" w:hAnsi="Times New Roman" w:cs="Times New Roman"/>
          <w:color w:val="333333"/>
          <w:sz w:val="24"/>
          <w:szCs w:val="24"/>
          <w:shd w:val="clear" w:color="auto" w:fill="FFFFFF"/>
          <w:lang w:val="en-US"/>
        </w:rPr>
        <w:t>the research</w:t>
      </w:r>
      <w:r>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I</w:t>
      </w:r>
      <w:r w:rsidR="005311E2" w:rsidRPr="005311E2">
        <w:rPr>
          <w:rFonts w:ascii="Times New Roman" w:hAnsi="Times New Roman" w:cs="Times New Roman"/>
          <w:color w:val="333333"/>
          <w:sz w:val="24"/>
          <w:szCs w:val="24"/>
          <w:shd w:val="clear" w:color="auto" w:fill="FFFFFF"/>
          <w:lang w:val="en-US"/>
        </w:rPr>
        <w:t xml:space="preserve"> </w:t>
      </w:r>
      <w:r w:rsidR="0053774E">
        <w:rPr>
          <w:rFonts w:ascii="Times New Roman" w:hAnsi="Times New Roman" w:cs="Times New Roman"/>
          <w:color w:val="333333"/>
          <w:sz w:val="24"/>
          <w:szCs w:val="24"/>
          <w:shd w:val="clear" w:color="auto" w:fill="FFFFFF"/>
          <w:lang w:val="en-US"/>
        </w:rPr>
        <w:t xml:space="preserve">mentioned </w:t>
      </w:r>
      <w:r w:rsidR="0053774E" w:rsidRPr="005311E2">
        <w:rPr>
          <w:rFonts w:ascii="Times New Roman" w:hAnsi="Times New Roman" w:cs="Times New Roman"/>
          <w:color w:val="333333"/>
          <w:sz w:val="24"/>
          <w:szCs w:val="24"/>
          <w:shd w:val="clear" w:color="auto" w:fill="FFFFFF"/>
          <w:lang w:val="en-US"/>
        </w:rPr>
        <w:t xml:space="preserve">in </w:t>
      </w:r>
      <w:r>
        <w:rPr>
          <w:rFonts w:ascii="Times New Roman" w:hAnsi="Times New Roman" w:cs="Times New Roman"/>
          <w:color w:val="333333"/>
          <w:sz w:val="24"/>
          <w:szCs w:val="24"/>
          <w:shd w:val="clear" w:color="auto" w:fill="FFFFFF"/>
          <w:lang w:val="en-US"/>
        </w:rPr>
        <w:t xml:space="preserve">the </w:t>
      </w:r>
      <w:r w:rsidR="0053774E" w:rsidRPr="005311E2">
        <w:rPr>
          <w:rFonts w:ascii="Times New Roman" w:hAnsi="Times New Roman" w:cs="Times New Roman"/>
          <w:color w:val="333333"/>
          <w:sz w:val="24"/>
          <w:szCs w:val="24"/>
          <w:shd w:val="clear" w:color="auto" w:fill="FFFFFF"/>
          <w:lang w:val="en-US"/>
        </w:rPr>
        <w:t>introduction</w:t>
      </w:r>
      <w:r>
        <w:rPr>
          <w:rFonts w:ascii="Times New Roman" w:hAnsi="Times New Roman" w:cs="Times New Roman"/>
          <w:color w:val="333333"/>
          <w:sz w:val="24"/>
          <w:szCs w:val="24"/>
          <w:shd w:val="clear" w:color="auto" w:fill="FFFFFF"/>
          <w:lang w:val="en-US"/>
        </w:rPr>
        <w:t>,</w:t>
      </w:r>
      <w:r w:rsidR="0053774E" w:rsidRPr="005311E2">
        <w:rPr>
          <w:rFonts w:ascii="Times New Roman" w:hAnsi="Times New Roman" w:cs="Times New Roman"/>
          <w:color w:val="333333"/>
          <w:sz w:val="24"/>
          <w:szCs w:val="24"/>
          <w:shd w:val="clear" w:color="auto" w:fill="FFFFFF"/>
          <w:lang w:val="en-US"/>
        </w:rPr>
        <w:t xml:space="preserve"> </w:t>
      </w:r>
      <w:r w:rsidR="005311E2" w:rsidRPr="005311E2">
        <w:rPr>
          <w:rFonts w:ascii="Times New Roman" w:hAnsi="Times New Roman" w:cs="Times New Roman"/>
          <w:color w:val="333333"/>
          <w:sz w:val="24"/>
          <w:szCs w:val="24"/>
          <w:shd w:val="clear" w:color="auto" w:fill="FFFFFF"/>
          <w:lang w:val="en-US"/>
        </w:rPr>
        <w:t xml:space="preserve">on the mutual expectations of Polish </w:t>
      </w:r>
      <w:r w:rsidR="0053774E">
        <w:rPr>
          <w:rFonts w:ascii="Times New Roman" w:hAnsi="Times New Roman" w:cs="Times New Roman"/>
          <w:color w:val="333333"/>
          <w:sz w:val="24"/>
          <w:szCs w:val="24"/>
          <w:shd w:val="clear" w:color="auto" w:fill="FFFFFF"/>
          <w:lang w:val="en-US"/>
        </w:rPr>
        <w:t xml:space="preserve">firms </w:t>
      </w:r>
      <w:r w:rsidR="005311E2" w:rsidRPr="005311E2">
        <w:rPr>
          <w:rFonts w:ascii="Times New Roman" w:hAnsi="Times New Roman" w:cs="Times New Roman"/>
          <w:color w:val="333333"/>
          <w:sz w:val="24"/>
          <w:szCs w:val="24"/>
          <w:shd w:val="clear" w:color="auto" w:fill="FFFFFF"/>
          <w:lang w:val="en-US"/>
        </w:rPr>
        <w:t xml:space="preserve">and Polish universities (known as </w:t>
      </w:r>
      <w:r w:rsidR="0053774E">
        <w:rPr>
          <w:rFonts w:ascii="Times New Roman" w:hAnsi="Times New Roman" w:cs="Times New Roman"/>
          <w:color w:val="333333"/>
          <w:sz w:val="24"/>
          <w:szCs w:val="24"/>
          <w:shd w:val="clear" w:color="auto" w:fill="FFFFFF"/>
          <w:lang w:val="en-US"/>
        </w:rPr>
        <w:t>scientific</w:t>
      </w:r>
      <w:r w:rsidR="005311E2" w:rsidRPr="005311E2">
        <w:rPr>
          <w:rFonts w:ascii="Times New Roman" w:hAnsi="Times New Roman" w:cs="Times New Roman"/>
          <w:color w:val="333333"/>
          <w:sz w:val="24"/>
          <w:szCs w:val="24"/>
          <w:shd w:val="clear" w:color="auto" w:fill="FFFFFF"/>
          <w:lang w:val="en-US"/>
        </w:rPr>
        <w:t xml:space="preserve"> units) at the end of the first decade (XXI century), only 11% of the surveyed 203 </w:t>
      </w:r>
      <w:r w:rsidR="0053774E">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sidR="0053774E">
        <w:rPr>
          <w:rFonts w:ascii="Times New Roman" w:hAnsi="Times New Roman" w:cs="Times New Roman"/>
          <w:color w:val="333333"/>
          <w:sz w:val="24"/>
          <w:szCs w:val="24"/>
          <w:shd w:val="clear" w:color="auto" w:fill="FFFFFF"/>
          <w:lang w:val="en-US"/>
        </w:rPr>
        <w:t>was involved in</w:t>
      </w:r>
      <w:r w:rsidR="005311E2" w:rsidRPr="005311E2">
        <w:rPr>
          <w:rFonts w:ascii="Times New Roman" w:hAnsi="Times New Roman" w:cs="Times New Roman"/>
          <w:color w:val="333333"/>
          <w:sz w:val="24"/>
          <w:szCs w:val="24"/>
          <w:shd w:val="clear" w:color="auto" w:fill="FFFFFF"/>
          <w:lang w:val="en-US"/>
        </w:rPr>
        <w:t xml:space="preserve"> a joint </w:t>
      </w:r>
      <w:r w:rsidR="0053774E">
        <w:rPr>
          <w:rFonts w:ascii="Times New Roman" w:hAnsi="Times New Roman" w:cs="Times New Roman"/>
          <w:color w:val="333333"/>
          <w:sz w:val="24"/>
          <w:szCs w:val="24"/>
          <w:shd w:val="clear" w:color="auto" w:fill="FFFFFF"/>
          <w:lang w:val="en-US"/>
        </w:rPr>
        <w:t xml:space="preserve">research </w:t>
      </w:r>
      <w:r w:rsidR="005311E2" w:rsidRPr="005311E2">
        <w:rPr>
          <w:rFonts w:ascii="Times New Roman" w:hAnsi="Times New Roman" w:cs="Times New Roman"/>
          <w:color w:val="333333"/>
          <w:sz w:val="24"/>
          <w:szCs w:val="24"/>
          <w:shd w:val="clear" w:color="auto" w:fill="FFFFFF"/>
          <w:lang w:val="en-US"/>
        </w:rPr>
        <w:t xml:space="preserve">project </w:t>
      </w:r>
      <w:r w:rsidR="0053774E">
        <w:rPr>
          <w:rFonts w:ascii="Times New Roman" w:hAnsi="Times New Roman" w:cs="Times New Roman"/>
          <w:color w:val="333333"/>
          <w:sz w:val="24"/>
          <w:szCs w:val="24"/>
          <w:shd w:val="clear" w:color="auto" w:fill="FFFFFF"/>
          <w:lang w:val="en-US"/>
        </w:rPr>
        <w:t>with a scientific unit</w:t>
      </w:r>
      <w:r w:rsidR="005311E2" w:rsidRPr="005311E2">
        <w:rPr>
          <w:rFonts w:ascii="Times New Roman" w:hAnsi="Times New Roman" w:cs="Times New Roman"/>
          <w:color w:val="333333"/>
          <w:sz w:val="24"/>
          <w:szCs w:val="24"/>
          <w:shd w:val="clear" w:color="auto" w:fill="FFFFFF"/>
          <w:lang w:val="en-US"/>
        </w:rPr>
        <w:t xml:space="preserve"> and </w:t>
      </w:r>
      <w:r>
        <w:rPr>
          <w:rFonts w:ascii="Times New Roman" w:hAnsi="Times New Roman" w:cs="Times New Roman"/>
          <w:color w:val="333333"/>
          <w:sz w:val="24"/>
          <w:szCs w:val="24"/>
          <w:shd w:val="clear" w:color="auto" w:fill="FFFFFF"/>
          <w:lang w:val="en-US"/>
        </w:rPr>
        <w:t xml:space="preserve">only </w:t>
      </w:r>
      <w:r w:rsidR="005311E2" w:rsidRPr="005311E2">
        <w:rPr>
          <w:rFonts w:ascii="Times New Roman" w:hAnsi="Times New Roman" w:cs="Times New Roman"/>
          <w:color w:val="333333"/>
          <w:sz w:val="24"/>
          <w:szCs w:val="24"/>
          <w:shd w:val="clear" w:color="auto" w:fill="FFFFFF"/>
          <w:lang w:val="en-US"/>
        </w:rPr>
        <w:t xml:space="preserve">11% of </w:t>
      </w:r>
      <w:r w:rsidR="0053774E">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sidR="0053774E">
        <w:rPr>
          <w:rFonts w:ascii="Times New Roman" w:hAnsi="Times New Roman" w:cs="Times New Roman"/>
          <w:color w:val="333333"/>
          <w:sz w:val="24"/>
          <w:szCs w:val="24"/>
          <w:shd w:val="clear" w:color="auto" w:fill="FFFFFF"/>
          <w:lang w:val="en-US"/>
        </w:rPr>
        <w:t>have paid for</w:t>
      </w:r>
      <w:r w:rsidR="005311E2" w:rsidRPr="005311E2">
        <w:rPr>
          <w:rFonts w:ascii="Times New Roman" w:hAnsi="Times New Roman" w:cs="Times New Roman"/>
          <w:color w:val="333333"/>
          <w:sz w:val="24"/>
          <w:szCs w:val="24"/>
          <w:shd w:val="clear" w:color="auto" w:fill="FFFFFF"/>
          <w:lang w:val="en-US"/>
        </w:rPr>
        <w:t xml:space="preserve"> research and development </w:t>
      </w:r>
      <w:r w:rsidR="0053774E">
        <w:rPr>
          <w:rFonts w:ascii="Times New Roman" w:hAnsi="Times New Roman" w:cs="Times New Roman"/>
          <w:color w:val="333333"/>
          <w:sz w:val="24"/>
          <w:szCs w:val="24"/>
          <w:shd w:val="clear" w:color="auto" w:fill="FFFFFF"/>
          <w:lang w:val="en-US"/>
        </w:rPr>
        <w:t xml:space="preserve">services </w:t>
      </w:r>
      <w:r w:rsidR="005311E2" w:rsidRPr="005311E2">
        <w:rPr>
          <w:rFonts w:ascii="Times New Roman" w:hAnsi="Times New Roman" w:cs="Times New Roman"/>
          <w:color w:val="333333"/>
          <w:sz w:val="24"/>
          <w:szCs w:val="24"/>
          <w:shd w:val="clear" w:color="auto" w:fill="FFFFFF"/>
          <w:lang w:val="en-US"/>
        </w:rPr>
        <w:t xml:space="preserve">of a </w:t>
      </w:r>
      <w:r w:rsidR="0053774E">
        <w:rPr>
          <w:rFonts w:ascii="Times New Roman" w:hAnsi="Times New Roman" w:cs="Times New Roman"/>
          <w:color w:val="333333"/>
          <w:sz w:val="24"/>
          <w:szCs w:val="24"/>
          <w:shd w:val="clear" w:color="auto" w:fill="FFFFFF"/>
          <w:lang w:val="en-US"/>
        </w:rPr>
        <w:t>scientific</w:t>
      </w:r>
      <w:r w:rsidR="005311E2" w:rsidRPr="005311E2">
        <w:rPr>
          <w:rFonts w:ascii="Times New Roman" w:hAnsi="Times New Roman" w:cs="Times New Roman"/>
          <w:color w:val="333333"/>
          <w:sz w:val="24"/>
          <w:szCs w:val="24"/>
          <w:shd w:val="clear" w:color="auto" w:fill="FFFFFF"/>
          <w:lang w:val="en-US"/>
        </w:rPr>
        <w:t xml:space="preserve"> unit. [</w:t>
      </w:r>
      <w:proofErr w:type="spellStart"/>
      <w:r w:rsidR="008C3208">
        <w:rPr>
          <w:rFonts w:ascii="Times New Roman" w:hAnsi="Times New Roman" w:cs="Times New Roman"/>
          <w:color w:val="333333"/>
          <w:sz w:val="24"/>
          <w:szCs w:val="24"/>
          <w:shd w:val="clear" w:color="auto" w:fill="FFFFFF"/>
          <w:lang w:val="en-US"/>
        </w:rPr>
        <w:t>Bednarz</w:t>
      </w:r>
      <w:proofErr w:type="spellEnd"/>
      <w:r w:rsidR="005311E2" w:rsidRPr="005311E2">
        <w:rPr>
          <w:rFonts w:ascii="Times New Roman" w:hAnsi="Times New Roman" w:cs="Times New Roman"/>
          <w:color w:val="333333"/>
          <w:sz w:val="24"/>
          <w:szCs w:val="24"/>
          <w:shd w:val="clear" w:color="auto" w:fill="FFFFFF"/>
          <w:lang w:val="en-US"/>
        </w:rPr>
        <w:t xml:space="preserve"> and </w:t>
      </w:r>
      <w:proofErr w:type="spellStart"/>
      <w:r w:rsidR="005311E2" w:rsidRPr="005311E2">
        <w:rPr>
          <w:rFonts w:ascii="Times New Roman" w:hAnsi="Times New Roman" w:cs="Times New Roman"/>
          <w:color w:val="333333"/>
          <w:sz w:val="24"/>
          <w:szCs w:val="24"/>
          <w:shd w:val="clear" w:color="auto" w:fill="FFFFFF"/>
          <w:lang w:val="en-US"/>
        </w:rPr>
        <w:t>Szcześniak</w:t>
      </w:r>
      <w:proofErr w:type="spellEnd"/>
      <w:r w:rsidR="005311E2" w:rsidRPr="005311E2">
        <w:rPr>
          <w:rFonts w:ascii="Times New Roman" w:hAnsi="Times New Roman" w:cs="Times New Roman"/>
          <w:color w:val="333333"/>
          <w:sz w:val="24"/>
          <w:szCs w:val="24"/>
          <w:shd w:val="clear" w:color="auto" w:fill="FFFFFF"/>
          <w:lang w:val="en-US"/>
        </w:rPr>
        <w:t xml:space="preserve">, 2009, p. 60]. If you also take into account that in </w:t>
      </w:r>
      <w:r>
        <w:rPr>
          <w:rFonts w:ascii="Times New Roman" w:hAnsi="Times New Roman" w:cs="Times New Roman"/>
          <w:color w:val="333333"/>
          <w:sz w:val="24"/>
          <w:szCs w:val="24"/>
          <w:shd w:val="clear" w:color="auto" w:fill="FFFFFF"/>
          <w:lang w:val="en-US"/>
        </w:rPr>
        <w:t xml:space="preserve">these </w:t>
      </w:r>
      <w:r w:rsidR="005311E2" w:rsidRPr="005311E2">
        <w:rPr>
          <w:rFonts w:ascii="Times New Roman" w:hAnsi="Times New Roman" w:cs="Times New Roman"/>
          <w:color w:val="333333"/>
          <w:sz w:val="24"/>
          <w:szCs w:val="24"/>
          <w:shd w:val="clear" w:color="auto" w:fill="FFFFFF"/>
          <w:lang w:val="en-US"/>
        </w:rPr>
        <w:t xml:space="preserve">direct </w:t>
      </w:r>
      <w:r>
        <w:rPr>
          <w:rFonts w:ascii="Times New Roman" w:hAnsi="Times New Roman" w:cs="Times New Roman"/>
          <w:color w:val="333333"/>
          <w:sz w:val="24"/>
          <w:szCs w:val="24"/>
          <w:shd w:val="clear" w:color="auto" w:fill="FFFFFF"/>
          <w:lang w:val="en-US"/>
        </w:rPr>
        <w:t>relationships</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the scientific units predominantly expect</w:t>
      </w:r>
      <w:r w:rsidR="005311E2" w:rsidRPr="005311E2">
        <w:rPr>
          <w:rFonts w:ascii="Times New Roman" w:hAnsi="Times New Roman" w:cs="Times New Roman"/>
          <w:color w:val="333333"/>
          <w:sz w:val="24"/>
          <w:szCs w:val="24"/>
          <w:shd w:val="clear" w:color="auto" w:fill="FFFFFF"/>
          <w:lang w:val="en-US"/>
        </w:rPr>
        <w:t xml:space="preserve"> from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to be only a</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platform </w:t>
      </w:r>
      <w:r w:rsidR="005311E2" w:rsidRPr="005311E2">
        <w:rPr>
          <w:rFonts w:ascii="Times New Roman" w:hAnsi="Times New Roman" w:cs="Times New Roman"/>
          <w:color w:val="333333"/>
          <w:sz w:val="24"/>
          <w:szCs w:val="24"/>
          <w:shd w:val="clear" w:color="auto" w:fill="FFFFFF"/>
          <w:lang w:val="en-US"/>
        </w:rPr>
        <w:t>for the dissemination of research results (</w:t>
      </w:r>
      <w:r w:rsidRPr="005311E2">
        <w:rPr>
          <w:rFonts w:ascii="Times New Roman" w:hAnsi="Times New Roman" w:cs="Times New Roman"/>
          <w:color w:val="333333"/>
          <w:sz w:val="24"/>
          <w:szCs w:val="24"/>
          <w:shd w:val="clear" w:color="auto" w:fill="FFFFFF"/>
          <w:lang w:val="en-US"/>
        </w:rPr>
        <w:t>joint conferences</w:t>
      </w:r>
      <w:r>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providing </w:t>
      </w:r>
      <w:r w:rsidR="005311E2" w:rsidRPr="005311E2">
        <w:rPr>
          <w:rFonts w:ascii="Times New Roman" w:hAnsi="Times New Roman" w:cs="Times New Roman"/>
          <w:color w:val="333333"/>
          <w:sz w:val="24"/>
          <w:szCs w:val="24"/>
          <w:shd w:val="clear" w:color="auto" w:fill="FFFFFF"/>
          <w:lang w:val="en-US"/>
        </w:rPr>
        <w:t xml:space="preserve">training and expertise) and </w:t>
      </w:r>
      <w:r w:rsidR="00703169">
        <w:rPr>
          <w:rFonts w:ascii="Times New Roman" w:hAnsi="Times New Roman" w:cs="Times New Roman"/>
          <w:color w:val="333333"/>
          <w:sz w:val="24"/>
          <w:szCs w:val="24"/>
          <w:shd w:val="clear" w:color="auto" w:fill="FFFFFF"/>
          <w:lang w:val="en-US"/>
        </w:rPr>
        <w:t>for</w:t>
      </w:r>
      <w:r>
        <w:rPr>
          <w:rFonts w:ascii="Times New Roman" w:hAnsi="Times New Roman" w:cs="Times New Roman"/>
          <w:color w:val="333333"/>
          <w:sz w:val="24"/>
          <w:szCs w:val="24"/>
          <w:shd w:val="clear" w:color="auto" w:fill="FFFFFF"/>
          <w:lang w:val="en-US"/>
        </w:rPr>
        <w:t xml:space="preserve"> internships </w:t>
      </w:r>
      <w:r w:rsidR="00703169">
        <w:rPr>
          <w:rFonts w:ascii="Times New Roman" w:hAnsi="Times New Roman" w:cs="Times New Roman"/>
          <w:color w:val="333333"/>
          <w:sz w:val="24"/>
          <w:szCs w:val="24"/>
          <w:shd w:val="clear" w:color="auto" w:fill="FFFFFF"/>
          <w:lang w:val="en-US"/>
        </w:rPr>
        <w:t>of their</w:t>
      </w:r>
      <w:r w:rsidR="005311E2" w:rsidRPr="005311E2">
        <w:rPr>
          <w:rFonts w:ascii="Times New Roman" w:hAnsi="Times New Roman" w:cs="Times New Roman"/>
          <w:color w:val="333333"/>
          <w:sz w:val="24"/>
          <w:szCs w:val="24"/>
          <w:shd w:val="clear" w:color="auto" w:fill="FFFFFF"/>
          <w:lang w:val="en-US"/>
        </w:rPr>
        <w:t xml:space="preserve"> students, and that almost half of the direct </w:t>
      </w:r>
      <w:r>
        <w:rPr>
          <w:rFonts w:ascii="Times New Roman" w:hAnsi="Times New Roman" w:cs="Times New Roman"/>
          <w:color w:val="333333"/>
          <w:sz w:val="24"/>
          <w:szCs w:val="24"/>
          <w:shd w:val="clear" w:color="auto" w:fill="FFFFFF"/>
          <w:lang w:val="en-US"/>
        </w:rPr>
        <w:t>relationships</w:t>
      </w:r>
      <w:r w:rsidR="005311E2" w:rsidRPr="005311E2">
        <w:rPr>
          <w:rFonts w:ascii="Times New Roman" w:hAnsi="Times New Roman" w:cs="Times New Roman"/>
          <w:color w:val="333333"/>
          <w:sz w:val="24"/>
          <w:szCs w:val="24"/>
          <w:shd w:val="clear" w:color="auto" w:fill="FFFFFF"/>
          <w:lang w:val="en-US"/>
        </w:rPr>
        <w:t xml:space="preserve"> were </w:t>
      </w:r>
      <w:r>
        <w:rPr>
          <w:rFonts w:ascii="Times New Roman" w:hAnsi="Times New Roman" w:cs="Times New Roman"/>
          <w:color w:val="333333"/>
          <w:sz w:val="24"/>
          <w:szCs w:val="24"/>
          <w:shd w:val="clear" w:color="auto" w:fill="FFFFFF"/>
          <w:lang w:val="en-US"/>
        </w:rPr>
        <w:t xml:space="preserve">based on </w:t>
      </w:r>
      <w:r w:rsidR="005311E2" w:rsidRPr="005311E2">
        <w:rPr>
          <w:rFonts w:ascii="Times New Roman" w:hAnsi="Times New Roman" w:cs="Times New Roman"/>
          <w:color w:val="333333"/>
          <w:sz w:val="24"/>
          <w:szCs w:val="24"/>
          <w:shd w:val="clear" w:color="auto" w:fill="FFFFFF"/>
          <w:lang w:val="en-US"/>
        </w:rPr>
        <w:t xml:space="preserve">personal </w:t>
      </w:r>
      <w:r>
        <w:rPr>
          <w:rFonts w:ascii="Times New Roman" w:hAnsi="Times New Roman" w:cs="Times New Roman"/>
          <w:color w:val="333333"/>
          <w:sz w:val="24"/>
          <w:szCs w:val="24"/>
          <w:shd w:val="clear" w:color="auto" w:fill="FFFFFF"/>
          <w:lang w:val="en-US"/>
        </w:rPr>
        <w:t>acquaintance</w:t>
      </w:r>
      <w:r w:rsidR="005311E2" w:rsidRPr="005311E2">
        <w:rPr>
          <w:rFonts w:ascii="Times New Roman" w:hAnsi="Times New Roman" w:cs="Times New Roman"/>
          <w:color w:val="333333"/>
          <w:sz w:val="24"/>
          <w:szCs w:val="24"/>
          <w:shd w:val="clear" w:color="auto" w:fill="FFFFFF"/>
          <w:lang w:val="en-US"/>
        </w:rPr>
        <w:t xml:space="preserve">, we can say that direct contacts between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and </w:t>
      </w:r>
      <w:r>
        <w:rPr>
          <w:rFonts w:ascii="Times New Roman" w:hAnsi="Times New Roman" w:cs="Times New Roman"/>
          <w:color w:val="333333"/>
          <w:sz w:val="24"/>
          <w:szCs w:val="24"/>
          <w:shd w:val="clear" w:color="auto" w:fill="FFFFFF"/>
          <w:lang w:val="en-US"/>
        </w:rPr>
        <w:t>scientific</w:t>
      </w:r>
      <w:r w:rsidR="005311E2" w:rsidRPr="005311E2">
        <w:rPr>
          <w:rFonts w:ascii="Times New Roman" w:hAnsi="Times New Roman" w:cs="Times New Roman"/>
          <w:color w:val="333333"/>
          <w:sz w:val="24"/>
          <w:szCs w:val="24"/>
          <w:shd w:val="clear" w:color="auto" w:fill="FFFFFF"/>
          <w:lang w:val="en-US"/>
        </w:rPr>
        <w:t xml:space="preserve"> units are decorative rather than </w:t>
      </w:r>
      <w:r>
        <w:rPr>
          <w:rFonts w:ascii="Times New Roman" w:hAnsi="Times New Roman" w:cs="Times New Roman"/>
          <w:color w:val="333333"/>
          <w:sz w:val="24"/>
          <w:szCs w:val="24"/>
          <w:shd w:val="clear" w:color="auto" w:fill="FFFFFF"/>
          <w:lang w:val="en-US"/>
        </w:rPr>
        <w:t>real cooperation</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I </w:t>
      </w:r>
      <w:r w:rsidRPr="005311E2">
        <w:rPr>
          <w:rFonts w:ascii="Times New Roman" w:hAnsi="Times New Roman" w:cs="Times New Roman"/>
          <w:color w:val="333333"/>
          <w:sz w:val="24"/>
          <w:szCs w:val="24"/>
          <w:shd w:val="clear" w:color="auto" w:fill="FFFFFF"/>
          <w:lang w:val="en-US"/>
        </w:rPr>
        <w:t xml:space="preserve">tried to </w:t>
      </w:r>
      <w:r>
        <w:rPr>
          <w:rFonts w:ascii="Times New Roman" w:hAnsi="Times New Roman" w:cs="Times New Roman"/>
          <w:color w:val="333333"/>
          <w:sz w:val="24"/>
          <w:szCs w:val="24"/>
          <w:shd w:val="clear" w:color="auto" w:fill="FFFFFF"/>
          <w:lang w:val="en-US"/>
        </w:rPr>
        <w:t xml:space="preserve">analyze and </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determine t</w:t>
      </w:r>
      <w:r w:rsidRPr="005311E2">
        <w:rPr>
          <w:rFonts w:ascii="Times New Roman" w:hAnsi="Times New Roman" w:cs="Times New Roman"/>
          <w:color w:val="333333"/>
          <w:sz w:val="24"/>
          <w:szCs w:val="24"/>
          <w:shd w:val="clear" w:color="auto" w:fill="FFFFFF"/>
          <w:lang w:val="en-US"/>
        </w:rPr>
        <w:t xml:space="preserve">he scale of the practical </w:t>
      </w:r>
      <w:r w:rsidR="00D95EAD" w:rsidRPr="005311E2">
        <w:rPr>
          <w:rFonts w:ascii="Times New Roman" w:hAnsi="Times New Roman" w:cs="Times New Roman"/>
          <w:color w:val="333333"/>
          <w:sz w:val="24"/>
          <w:szCs w:val="24"/>
          <w:shd w:val="clear" w:color="auto" w:fill="FFFFFF"/>
          <w:lang w:val="en-US"/>
        </w:rPr>
        <w:t xml:space="preserve">business </w:t>
      </w:r>
      <w:r w:rsidRPr="005311E2">
        <w:rPr>
          <w:rFonts w:ascii="Times New Roman" w:hAnsi="Times New Roman" w:cs="Times New Roman"/>
          <w:color w:val="333333"/>
          <w:sz w:val="24"/>
          <w:szCs w:val="24"/>
          <w:shd w:val="clear" w:color="auto" w:fill="FFFFFF"/>
          <w:lang w:val="en-US"/>
        </w:rPr>
        <w:t xml:space="preserve">involvement </w:t>
      </w:r>
      <w:r>
        <w:rPr>
          <w:rFonts w:ascii="Times New Roman" w:hAnsi="Times New Roman" w:cs="Times New Roman"/>
          <w:color w:val="333333"/>
          <w:sz w:val="24"/>
          <w:szCs w:val="24"/>
          <w:shd w:val="clear" w:color="auto" w:fill="FFFFFF"/>
          <w:lang w:val="en-US"/>
        </w:rPr>
        <w:t xml:space="preserve">by </w:t>
      </w:r>
      <w:r w:rsidRPr="005311E2">
        <w:rPr>
          <w:rFonts w:ascii="Times New Roman" w:hAnsi="Times New Roman" w:cs="Times New Roman"/>
          <w:color w:val="333333"/>
          <w:sz w:val="24"/>
          <w:szCs w:val="24"/>
          <w:shd w:val="clear" w:color="auto" w:fill="FFFFFF"/>
          <w:lang w:val="en-US"/>
        </w:rPr>
        <w:t>participating in the studies referred below</w:t>
      </w:r>
      <w:r w:rsidR="005311E2" w:rsidRPr="005311E2">
        <w:rPr>
          <w:rFonts w:ascii="Times New Roman" w:hAnsi="Times New Roman" w:cs="Times New Roman"/>
          <w:color w:val="333333"/>
          <w:sz w:val="24"/>
          <w:szCs w:val="24"/>
          <w:shd w:val="clear" w:color="auto" w:fill="FFFFFF"/>
          <w:lang w:val="en-US"/>
        </w:rPr>
        <w:t>.</w:t>
      </w:r>
    </w:p>
    <w:p w:rsidR="005311E2" w:rsidRDefault="00D95EAD"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T</w:t>
      </w:r>
      <w:r w:rsidRPr="005311E2">
        <w:rPr>
          <w:rFonts w:ascii="Times New Roman" w:hAnsi="Times New Roman" w:cs="Times New Roman"/>
          <w:color w:val="333333"/>
          <w:sz w:val="24"/>
          <w:szCs w:val="24"/>
          <w:shd w:val="clear" w:color="auto" w:fill="FFFFFF"/>
          <w:lang w:val="en-US"/>
        </w:rPr>
        <w:t xml:space="preserve">wo </w:t>
      </w:r>
      <w:r>
        <w:rPr>
          <w:rFonts w:ascii="Times New Roman" w:hAnsi="Times New Roman" w:cs="Times New Roman"/>
          <w:color w:val="333333"/>
          <w:sz w:val="24"/>
          <w:szCs w:val="24"/>
          <w:shd w:val="clear" w:color="auto" w:fill="FFFFFF"/>
          <w:lang w:val="en-US"/>
        </w:rPr>
        <w:t xml:space="preserve">important </w:t>
      </w:r>
      <w:r w:rsidRPr="005311E2">
        <w:rPr>
          <w:rFonts w:ascii="Times New Roman" w:hAnsi="Times New Roman" w:cs="Times New Roman"/>
          <w:color w:val="333333"/>
          <w:sz w:val="24"/>
          <w:szCs w:val="24"/>
          <w:shd w:val="clear" w:color="auto" w:fill="FFFFFF"/>
          <w:lang w:val="en-US"/>
        </w:rPr>
        <w:t xml:space="preserve">questions </w:t>
      </w:r>
      <w:r>
        <w:rPr>
          <w:rFonts w:ascii="Times New Roman" w:hAnsi="Times New Roman" w:cs="Times New Roman"/>
          <w:color w:val="333333"/>
          <w:sz w:val="24"/>
          <w:szCs w:val="24"/>
          <w:shd w:val="clear" w:color="auto" w:fill="FFFFFF"/>
          <w:lang w:val="en-US"/>
        </w:rPr>
        <w:t>arise w</w:t>
      </w:r>
      <w:r w:rsidR="005311E2" w:rsidRPr="005311E2">
        <w:rPr>
          <w:rFonts w:ascii="Times New Roman" w:hAnsi="Times New Roman" w:cs="Times New Roman"/>
          <w:color w:val="333333"/>
          <w:sz w:val="24"/>
          <w:szCs w:val="24"/>
          <w:shd w:val="clear" w:color="auto" w:fill="FFFFFF"/>
          <w:lang w:val="en-US"/>
        </w:rPr>
        <w:t xml:space="preserve">hen </w:t>
      </w:r>
      <w:r>
        <w:rPr>
          <w:rFonts w:ascii="Times New Roman" w:hAnsi="Times New Roman" w:cs="Times New Roman"/>
          <w:color w:val="333333"/>
          <w:sz w:val="24"/>
          <w:szCs w:val="24"/>
          <w:shd w:val="clear" w:color="auto" w:fill="FFFFFF"/>
          <w:lang w:val="en-US"/>
        </w:rPr>
        <w:t>studying</w:t>
      </w:r>
      <w:r w:rsidR="005311E2" w:rsidRPr="005311E2">
        <w:rPr>
          <w:rFonts w:ascii="Times New Roman" w:hAnsi="Times New Roman" w:cs="Times New Roman"/>
          <w:color w:val="333333"/>
          <w:sz w:val="24"/>
          <w:szCs w:val="24"/>
          <w:shd w:val="clear" w:color="auto" w:fill="FFFFFF"/>
          <w:lang w:val="en-US"/>
        </w:rPr>
        <w:t xml:space="preserve"> the scope and object of a direct relationship</w:t>
      </w:r>
      <w:r>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xml:space="preserve"> between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and </w:t>
      </w:r>
      <w:r>
        <w:rPr>
          <w:rFonts w:ascii="Times New Roman" w:hAnsi="Times New Roman" w:cs="Times New Roman"/>
          <w:color w:val="333333"/>
          <w:sz w:val="24"/>
          <w:szCs w:val="24"/>
          <w:shd w:val="clear" w:color="auto" w:fill="FFFFFF"/>
          <w:lang w:val="en-US"/>
        </w:rPr>
        <w:t>scientific units</w:t>
      </w:r>
      <w:r w:rsidR="005311E2" w:rsidRPr="005311E2">
        <w:rPr>
          <w:rFonts w:ascii="Times New Roman" w:hAnsi="Times New Roman" w:cs="Times New Roman"/>
          <w:color w:val="333333"/>
          <w:sz w:val="24"/>
          <w:szCs w:val="24"/>
          <w:shd w:val="clear" w:color="auto" w:fill="FFFFFF"/>
          <w:lang w:val="en-US"/>
        </w:rPr>
        <w:t xml:space="preserve">: whether both sides can and want to maintain </w:t>
      </w:r>
      <w:r>
        <w:rPr>
          <w:rFonts w:ascii="Times New Roman" w:hAnsi="Times New Roman" w:cs="Times New Roman"/>
          <w:color w:val="333333"/>
          <w:sz w:val="24"/>
          <w:szCs w:val="24"/>
          <w:shd w:val="clear" w:color="auto" w:fill="FFFFFF"/>
          <w:lang w:val="en-US"/>
        </w:rPr>
        <w:t>such</w:t>
      </w:r>
      <w:r w:rsidR="005311E2" w:rsidRPr="005311E2">
        <w:rPr>
          <w:rFonts w:ascii="Times New Roman" w:hAnsi="Times New Roman" w:cs="Times New Roman"/>
          <w:color w:val="333333"/>
          <w:sz w:val="24"/>
          <w:szCs w:val="24"/>
          <w:shd w:val="clear" w:color="auto" w:fill="FFFFFF"/>
          <w:lang w:val="en-US"/>
        </w:rPr>
        <w:t xml:space="preserve"> relationship</w:t>
      </w:r>
      <w:r>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Th</w:t>
      </w:r>
      <w:r w:rsidR="001C2065">
        <w:rPr>
          <w:rFonts w:ascii="Times New Roman" w:hAnsi="Times New Roman" w:cs="Times New Roman"/>
          <w:color w:val="333333"/>
          <w:sz w:val="24"/>
          <w:szCs w:val="24"/>
          <w:shd w:val="clear" w:color="auto" w:fill="FFFFFF"/>
          <w:lang w:val="en-US"/>
        </w:rPr>
        <w:t>ese</w:t>
      </w:r>
      <w:r w:rsidR="005311E2" w:rsidRPr="005311E2">
        <w:rPr>
          <w:rFonts w:ascii="Times New Roman" w:hAnsi="Times New Roman" w:cs="Times New Roman"/>
          <w:color w:val="333333"/>
          <w:sz w:val="24"/>
          <w:szCs w:val="24"/>
          <w:shd w:val="clear" w:color="auto" w:fill="FFFFFF"/>
          <w:lang w:val="en-US"/>
        </w:rPr>
        <w:t xml:space="preserve"> question</w:t>
      </w:r>
      <w:r w:rsidR="001C2065">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xml:space="preserve"> make sense especially </w:t>
      </w:r>
      <w:r w:rsidR="00703169">
        <w:rPr>
          <w:rFonts w:ascii="Times New Roman" w:hAnsi="Times New Roman" w:cs="Times New Roman"/>
          <w:color w:val="333333"/>
          <w:sz w:val="24"/>
          <w:szCs w:val="24"/>
          <w:shd w:val="clear" w:color="auto" w:fill="FFFFFF"/>
          <w:lang w:val="en-US"/>
        </w:rPr>
        <w:t>with regard to</w:t>
      </w:r>
      <w:r w:rsidR="005311E2" w:rsidRPr="005311E2">
        <w:rPr>
          <w:rFonts w:ascii="Times New Roman" w:hAnsi="Times New Roman" w:cs="Times New Roman"/>
          <w:color w:val="333333"/>
          <w:sz w:val="24"/>
          <w:szCs w:val="24"/>
          <w:shd w:val="clear" w:color="auto" w:fill="FFFFFF"/>
          <w:lang w:val="en-US"/>
        </w:rPr>
        <w:t xml:space="preserve"> scientific </w:t>
      </w:r>
      <w:r>
        <w:rPr>
          <w:rFonts w:ascii="Times New Roman" w:hAnsi="Times New Roman" w:cs="Times New Roman"/>
          <w:color w:val="333333"/>
          <w:sz w:val="24"/>
          <w:szCs w:val="24"/>
          <w:shd w:val="clear" w:color="auto" w:fill="FFFFFF"/>
          <w:lang w:val="en-US"/>
        </w:rPr>
        <w:t>units</w:t>
      </w:r>
      <w:r w:rsidR="005311E2" w:rsidRPr="005311E2">
        <w:rPr>
          <w:rFonts w:ascii="Times New Roman" w:hAnsi="Times New Roman" w:cs="Times New Roman"/>
          <w:color w:val="333333"/>
          <w:sz w:val="24"/>
          <w:szCs w:val="24"/>
          <w:shd w:val="clear" w:color="auto" w:fill="FFFFFF"/>
          <w:lang w:val="en-US"/>
        </w:rPr>
        <w:t xml:space="preserve"> whose activities, regardless of the form of ownership, </w:t>
      </w:r>
      <w:r>
        <w:rPr>
          <w:rFonts w:ascii="Times New Roman" w:hAnsi="Times New Roman" w:cs="Times New Roman"/>
          <w:color w:val="333333"/>
          <w:sz w:val="24"/>
          <w:szCs w:val="24"/>
          <w:shd w:val="clear" w:color="auto" w:fill="FFFFFF"/>
          <w:lang w:val="en-US"/>
        </w:rPr>
        <w:t>are under regulation</w:t>
      </w:r>
      <w:r w:rsidR="005311E2" w:rsidRPr="005311E2">
        <w:rPr>
          <w:rFonts w:ascii="Times New Roman" w:hAnsi="Times New Roman" w:cs="Times New Roman"/>
          <w:color w:val="333333"/>
          <w:sz w:val="24"/>
          <w:szCs w:val="24"/>
          <w:shd w:val="clear" w:color="auto" w:fill="FFFFFF"/>
          <w:lang w:val="en-US"/>
        </w:rPr>
        <w:t xml:space="preserve"> in Poland in terms of the </w:t>
      </w:r>
      <w:r w:rsidR="005311E2" w:rsidRPr="005311E2">
        <w:rPr>
          <w:rFonts w:ascii="Times New Roman" w:hAnsi="Times New Roman" w:cs="Times New Roman"/>
          <w:color w:val="333333"/>
          <w:sz w:val="24"/>
          <w:szCs w:val="24"/>
          <w:shd w:val="clear" w:color="auto" w:fill="FFFFFF"/>
          <w:lang w:val="en-US"/>
        </w:rPr>
        <w:lastRenderedPageBreak/>
        <w:t>sources and use of funds for scientific research [</w:t>
      </w:r>
      <w:r>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ee</w:t>
      </w:r>
      <w:r>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The Act of 30 April 2010. Principles of </w:t>
      </w:r>
      <w:r w:rsidR="00EC70B6" w:rsidRPr="005311E2">
        <w:rPr>
          <w:rFonts w:ascii="Times New Roman" w:hAnsi="Times New Roman" w:cs="Times New Roman"/>
          <w:color w:val="333333"/>
          <w:sz w:val="24"/>
          <w:szCs w:val="24"/>
          <w:shd w:val="clear" w:color="auto" w:fill="FFFFFF"/>
          <w:lang w:val="en-US"/>
        </w:rPr>
        <w:t xml:space="preserve">Science </w:t>
      </w:r>
      <w:r w:rsidR="005311E2" w:rsidRPr="005311E2">
        <w:rPr>
          <w:rFonts w:ascii="Times New Roman" w:hAnsi="Times New Roman" w:cs="Times New Roman"/>
          <w:color w:val="333333"/>
          <w:sz w:val="24"/>
          <w:szCs w:val="24"/>
          <w:shd w:val="clear" w:color="auto" w:fill="FFFFFF"/>
          <w:lang w:val="en-US"/>
        </w:rPr>
        <w:t>Financing].</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As for the possibility</w:t>
      </w:r>
      <w:r w:rsidR="001E2029">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1E2029">
        <w:rPr>
          <w:rFonts w:ascii="Times New Roman" w:hAnsi="Times New Roman" w:cs="Times New Roman"/>
          <w:color w:val="333333"/>
          <w:sz w:val="24"/>
          <w:szCs w:val="24"/>
          <w:shd w:val="clear" w:color="auto" w:fill="FFFFFF"/>
          <w:lang w:val="en-US"/>
        </w:rPr>
        <w:t>a</w:t>
      </w:r>
      <w:r w:rsidRPr="005311E2">
        <w:rPr>
          <w:rFonts w:ascii="Times New Roman" w:hAnsi="Times New Roman" w:cs="Times New Roman"/>
          <w:color w:val="333333"/>
          <w:sz w:val="24"/>
          <w:szCs w:val="24"/>
          <w:shd w:val="clear" w:color="auto" w:fill="FFFFFF"/>
          <w:lang w:val="en-US"/>
        </w:rPr>
        <w:t xml:space="preserve">ll laws governing the operation of research units in Poland </w:t>
      </w:r>
      <w:r w:rsidR="001E2029">
        <w:rPr>
          <w:rFonts w:ascii="Times New Roman" w:hAnsi="Times New Roman" w:cs="Times New Roman"/>
          <w:color w:val="333333"/>
          <w:sz w:val="24"/>
          <w:szCs w:val="24"/>
          <w:shd w:val="clear" w:color="auto" w:fill="FFFFFF"/>
          <w:lang w:val="en-US"/>
        </w:rPr>
        <w:t xml:space="preserve">allow </w:t>
      </w:r>
      <w:r w:rsidRPr="005311E2">
        <w:rPr>
          <w:rFonts w:ascii="Times New Roman" w:hAnsi="Times New Roman" w:cs="Times New Roman"/>
          <w:color w:val="333333"/>
          <w:sz w:val="24"/>
          <w:szCs w:val="24"/>
          <w:shd w:val="clear" w:color="auto" w:fill="FFFFFF"/>
          <w:lang w:val="en-US"/>
        </w:rPr>
        <w:t xml:space="preserve">for the possibility of </w:t>
      </w:r>
      <w:r w:rsidR="001E2029">
        <w:rPr>
          <w:rFonts w:ascii="Times New Roman" w:hAnsi="Times New Roman" w:cs="Times New Roman"/>
          <w:color w:val="333333"/>
          <w:sz w:val="24"/>
          <w:szCs w:val="24"/>
          <w:shd w:val="clear" w:color="auto" w:fill="FFFFFF"/>
          <w:lang w:val="en-US"/>
        </w:rPr>
        <w:t xml:space="preserve">working for </w:t>
      </w:r>
      <w:r w:rsidRPr="005311E2">
        <w:rPr>
          <w:rFonts w:ascii="Times New Roman" w:hAnsi="Times New Roman" w:cs="Times New Roman"/>
          <w:color w:val="333333"/>
          <w:sz w:val="24"/>
          <w:szCs w:val="24"/>
          <w:shd w:val="clear" w:color="auto" w:fill="FFFFFF"/>
          <w:lang w:val="en-US"/>
        </w:rPr>
        <w:t xml:space="preserve">business, at least since 2010. Act on </w:t>
      </w:r>
      <w:r w:rsidR="001E2029">
        <w:rPr>
          <w:rFonts w:ascii="Times New Roman" w:hAnsi="Times New Roman" w:cs="Times New Roman"/>
          <w:color w:val="333333"/>
          <w:sz w:val="24"/>
          <w:szCs w:val="24"/>
          <w:shd w:val="clear" w:color="auto" w:fill="FFFFFF"/>
          <w:lang w:val="en-US"/>
        </w:rPr>
        <w:t>R</w:t>
      </w:r>
      <w:r w:rsidRPr="005311E2">
        <w:rPr>
          <w:rFonts w:ascii="Times New Roman" w:hAnsi="Times New Roman" w:cs="Times New Roman"/>
          <w:color w:val="333333"/>
          <w:sz w:val="24"/>
          <w:szCs w:val="24"/>
          <w:shd w:val="clear" w:color="auto" w:fill="FFFFFF"/>
          <w:lang w:val="en-US"/>
        </w:rPr>
        <w:t xml:space="preserve">esearch </w:t>
      </w:r>
      <w:r w:rsidR="001E2029">
        <w:rPr>
          <w:rFonts w:ascii="Times New Roman" w:hAnsi="Times New Roman" w:cs="Times New Roman"/>
          <w:color w:val="333333"/>
          <w:sz w:val="24"/>
          <w:szCs w:val="24"/>
          <w:shd w:val="clear" w:color="auto" w:fill="FFFFFF"/>
          <w:lang w:val="en-US"/>
        </w:rPr>
        <w:t>I</w:t>
      </w:r>
      <w:r w:rsidRPr="005311E2">
        <w:rPr>
          <w:rFonts w:ascii="Times New Roman" w:hAnsi="Times New Roman" w:cs="Times New Roman"/>
          <w:color w:val="333333"/>
          <w:sz w:val="24"/>
          <w:szCs w:val="24"/>
          <w:shd w:val="clear" w:color="auto" w:fill="FFFFFF"/>
          <w:lang w:val="en-US"/>
        </w:rPr>
        <w:t xml:space="preserve">nstitutes in the chapter on </w:t>
      </w:r>
      <w:r w:rsidR="001E2029">
        <w:rPr>
          <w:rFonts w:ascii="Times New Roman" w:hAnsi="Times New Roman" w:cs="Times New Roman"/>
          <w:color w:val="333333"/>
          <w:sz w:val="24"/>
          <w:szCs w:val="24"/>
          <w:shd w:val="clear" w:color="auto" w:fill="FFFFFF"/>
          <w:lang w:val="en-US"/>
        </w:rPr>
        <w:t xml:space="preserve">finances of </w:t>
      </w:r>
      <w:r w:rsidR="00703169">
        <w:rPr>
          <w:rFonts w:ascii="Times New Roman" w:hAnsi="Times New Roman" w:cs="Times New Roman"/>
          <w:color w:val="333333"/>
          <w:sz w:val="24"/>
          <w:szCs w:val="24"/>
          <w:shd w:val="clear" w:color="auto" w:fill="FFFFFF"/>
          <w:lang w:val="en-US"/>
        </w:rPr>
        <w:t>scientific units</w:t>
      </w:r>
      <w:r w:rsidRPr="005311E2">
        <w:rPr>
          <w:rFonts w:ascii="Times New Roman" w:hAnsi="Times New Roman" w:cs="Times New Roman"/>
          <w:color w:val="333333"/>
          <w:sz w:val="24"/>
          <w:szCs w:val="24"/>
          <w:shd w:val="clear" w:color="auto" w:fill="FFFFFF"/>
          <w:lang w:val="en-US"/>
        </w:rPr>
        <w:t xml:space="preserve"> (art. 16 point 5) </w:t>
      </w:r>
      <w:r w:rsidR="001E2029">
        <w:rPr>
          <w:rFonts w:ascii="Times New Roman" w:hAnsi="Times New Roman" w:cs="Times New Roman"/>
          <w:color w:val="333333"/>
          <w:sz w:val="24"/>
          <w:szCs w:val="24"/>
          <w:shd w:val="clear" w:color="auto" w:fill="FFFFFF"/>
          <w:lang w:val="en-US"/>
        </w:rPr>
        <w:t>state</w:t>
      </w:r>
      <w:r w:rsidRPr="005311E2">
        <w:rPr>
          <w:rFonts w:ascii="Times New Roman" w:hAnsi="Times New Roman" w:cs="Times New Roman"/>
          <w:color w:val="333333"/>
          <w:sz w:val="24"/>
          <w:szCs w:val="24"/>
          <w:shd w:val="clear" w:color="auto" w:fill="FFFFFF"/>
          <w:lang w:val="en-US"/>
        </w:rPr>
        <w:t xml:space="preserve">s: 'The Institute may, in order to commercialize the results of research and development, </w:t>
      </w:r>
      <w:r w:rsidR="00703169">
        <w:rPr>
          <w:rFonts w:ascii="Times New Roman" w:hAnsi="Times New Roman" w:cs="Times New Roman"/>
          <w:color w:val="333333"/>
          <w:sz w:val="24"/>
          <w:szCs w:val="24"/>
          <w:shd w:val="clear" w:color="auto" w:fill="FFFFFF"/>
          <w:lang w:val="en-US"/>
        </w:rPr>
        <w:t>participate in</w:t>
      </w:r>
      <w:r w:rsidRPr="005311E2">
        <w:rPr>
          <w:rFonts w:ascii="Times New Roman" w:hAnsi="Times New Roman" w:cs="Times New Roman"/>
          <w:color w:val="333333"/>
          <w:sz w:val="24"/>
          <w:szCs w:val="24"/>
          <w:shd w:val="clear" w:color="auto" w:fill="FFFFFF"/>
          <w:lang w:val="en-US"/>
        </w:rPr>
        <w:t xml:space="preserve"> technology transfer and dissemination of science and </w:t>
      </w:r>
      <w:r w:rsidR="00703169">
        <w:rPr>
          <w:rFonts w:ascii="Times New Roman" w:hAnsi="Times New Roman" w:cs="Times New Roman"/>
          <w:color w:val="333333"/>
          <w:sz w:val="24"/>
          <w:szCs w:val="24"/>
          <w:shd w:val="clear" w:color="auto" w:fill="FFFFFF"/>
          <w:lang w:val="en-US"/>
        </w:rPr>
        <w:t xml:space="preserve">in order to </w:t>
      </w:r>
      <w:r w:rsidRPr="005311E2">
        <w:rPr>
          <w:rFonts w:ascii="Times New Roman" w:hAnsi="Times New Roman" w:cs="Times New Roman"/>
          <w:color w:val="333333"/>
          <w:sz w:val="24"/>
          <w:szCs w:val="24"/>
          <w:shd w:val="clear" w:color="auto" w:fill="FFFFFF"/>
          <w:lang w:val="en-US"/>
        </w:rPr>
        <w:t>raise funds for statutory activity</w:t>
      </w:r>
      <w:r w:rsidR="00703169">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with the consent of the </w:t>
      </w:r>
      <w:r w:rsidR="00703169" w:rsidRPr="005311E2">
        <w:rPr>
          <w:rFonts w:ascii="Times New Roman" w:hAnsi="Times New Roman" w:cs="Times New Roman"/>
          <w:color w:val="333333"/>
          <w:sz w:val="24"/>
          <w:szCs w:val="24"/>
          <w:shd w:val="clear" w:color="auto" w:fill="FFFFFF"/>
          <w:lang w:val="en-US"/>
        </w:rPr>
        <w:t xml:space="preserve">supervising </w:t>
      </w:r>
      <w:r w:rsidRPr="005311E2">
        <w:rPr>
          <w:rFonts w:ascii="Times New Roman" w:hAnsi="Times New Roman" w:cs="Times New Roman"/>
          <w:color w:val="333333"/>
          <w:sz w:val="24"/>
          <w:szCs w:val="24"/>
          <w:shd w:val="clear" w:color="auto" w:fill="FFFFFF"/>
          <w:lang w:val="en-US"/>
        </w:rPr>
        <w:t xml:space="preserve">Minister, establish </w:t>
      </w:r>
      <w:r w:rsidR="00703169">
        <w:rPr>
          <w:rFonts w:ascii="Times New Roman" w:hAnsi="Times New Roman" w:cs="Times New Roman"/>
          <w:color w:val="333333"/>
          <w:sz w:val="24"/>
          <w:szCs w:val="24"/>
          <w:shd w:val="clear" w:color="auto" w:fill="FFFFFF"/>
          <w:lang w:val="en-US"/>
        </w:rPr>
        <w:t>corporations</w:t>
      </w:r>
      <w:r w:rsidRPr="005311E2">
        <w:rPr>
          <w:rFonts w:ascii="Times New Roman" w:hAnsi="Times New Roman" w:cs="Times New Roman"/>
          <w:color w:val="333333"/>
          <w:sz w:val="24"/>
          <w:szCs w:val="24"/>
          <w:shd w:val="clear" w:color="auto" w:fill="FFFFFF"/>
          <w:lang w:val="en-US"/>
        </w:rPr>
        <w:t xml:space="preserve"> and </w:t>
      </w:r>
      <w:r w:rsidR="00703169">
        <w:rPr>
          <w:rFonts w:ascii="Times New Roman" w:hAnsi="Times New Roman" w:cs="Times New Roman"/>
          <w:color w:val="333333"/>
          <w:sz w:val="24"/>
          <w:szCs w:val="24"/>
          <w:shd w:val="clear" w:color="auto" w:fill="FFFFFF"/>
          <w:lang w:val="en-US"/>
        </w:rPr>
        <w:t>receive</w:t>
      </w:r>
      <w:r w:rsidRPr="005311E2">
        <w:rPr>
          <w:rFonts w:ascii="Times New Roman" w:hAnsi="Times New Roman" w:cs="Times New Roman"/>
          <w:color w:val="333333"/>
          <w:sz w:val="24"/>
          <w:szCs w:val="24"/>
          <w:shd w:val="clear" w:color="auto" w:fill="FFFFFF"/>
          <w:lang w:val="en-US"/>
        </w:rPr>
        <w:t xml:space="preserve"> shares in such co</w:t>
      </w:r>
      <w:r w:rsidR="00703169">
        <w:rPr>
          <w:rFonts w:ascii="Times New Roman" w:hAnsi="Times New Roman" w:cs="Times New Roman"/>
          <w:color w:val="333333"/>
          <w:sz w:val="24"/>
          <w:szCs w:val="24"/>
          <w:shd w:val="clear" w:color="auto" w:fill="FFFFFF"/>
          <w:lang w:val="en-US"/>
        </w:rPr>
        <w:t>rporations</w:t>
      </w:r>
      <w:r w:rsidRPr="005311E2">
        <w:rPr>
          <w:rFonts w:ascii="Times New Roman" w:hAnsi="Times New Roman" w:cs="Times New Roman"/>
          <w:color w:val="333333"/>
          <w:sz w:val="24"/>
          <w:szCs w:val="24"/>
          <w:shd w:val="clear" w:color="auto" w:fill="FFFFFF"/>
          <w:lang w:val="en-US"/>
        </w:rPr>
        <w:t xml:space="preserve"> </w:t>
      </w:r>
      <w:r w:rsidR="00703169">
        <w:rPr>
          <w:rFonts w:ascii="Times New Roman" w:hAnsi="Times New Roman" w:cs="Times New Roman"/>
          <w:color w:val="333333"/>
          <w:sz w:val="24"/>
          <w:szCs w:val="24"/>
          <w:shd w:val="clear" w:color="auto" w:fill="FFFFFF"/>
          <w:lang w:val="en-US"/>
        </w:rPr>
        <w:t>and</w:t>
      </w:r>
      <w:r w:rsidRPr="005311E2">
        <w:rPr>
          <w:rFonts w:ascii="Times New Roman" w:hAnsi="Times New Roman" w:cs="Times New Roman"/>
          <w:color w:val="333333"/>
          <w:sz w:val="24"/>
          <w:szCs w:val="24"/>
          <w:shd w:val="clear" w:color="auto" w:fill="FFFFFF"/>
          <w:lang w:val="en-US"/>
        </w:rPr>
        <w:t xml:space="preserve"> </w:t>
      </w:r>
      <w:r w:rsidR="00703169">
        <w:rPr>
          <w:rFonts w:ascii="Times New Roman" w:hAnsi="Times New Roman" w:cs="Times New Roman"/>
          <w:color w:val="333333"/>
          <w:sz w:val="24"/>
          <w:szCs w:val="24"/>
          <w:shd w:val="clear" w:color="auto" w:fill="FFFFFF"/>
          <w:lang w:val="en-US"/>
        </w:rPr>
        <w:t>receive</w:t>
      </w:r>
      <w:r w:rsidRPr="005311E2">
        <w:rPr>
          <w:rFonts w:ascii="Times New Roman" w:hAnsi="Times New Roman" w:cs="Times New Roman"/>
          <w:color w:val="333333"/>
          <w:sz w:val="24"/>
          <w:szCs w:val="24"/>
          <w:shd w:val="clear" w:color="auto" w:fill="FFFFFF"/>
          <w:lang w:val="en-US"/>
        </w:rPr>
        <w:t xml:space="preserve"> revenues </w:t>
      </w:r>
      <w:r w:rsidR="00703169">
        <w:rPr>
          <w:rFonts w:ascii="Times New Roman" w:hAnsi="Times New Roman" w:cs="Times New Roman"/>
          <w:color w:val="333333"/>
          <w:sz w:val="24"/>
          <w:szCs w:val="24"/>
          <w:shd w:val="clear" w:color="auto" w:fill="FFFFFF"/>
          <w:lang w:val="en-US"/>
        </w:rPr>
        <w:t>from their activities</w:t>
      </w:r>
      <w:r w:rsidRPr="005311E2">
        <w:rPr>
          <w:rFonts w:ascii="Times New Roman" w:hAnsi="Times New Roman" w:cs="Times New Roman"/>
          <w:color w:val="333333"/>
          <w:sz w:val="24"/>
          <w:szCs w:val="24"/>
          <w:shd w:val="clear" w:color="auto" w:fill="FFFFFF"/>
          <w:lang w:val="en-US"/>
        </w:rPr>
        <w:t xml:space="preserve">. " This idea is repeated </w:t>
      </w:r>
      <w:r w:rsidR="00703169">
        <w:rPr>
          <w:rFonts w:ascii="Times New Roman" w:hAnsi="Times New Roman" w:cs="Times New Roman"/>
          <w:color w:val="333333"/>
          <w:sz w:val="24"/>
          <w:szCs w:val="24"/>
          <w:shd w:val="clear" w:color="auto" w:fill="FFFFFF"/>
          <w:lang w:val="en-US"/>
        </w:rPr>
        <w:t xml:space="preserve">in </w:t>
      </w:r>
      <w:r w:rsidRPr="005311E2">
        <w:rPr>
          <w:rFonts w:ascii="Times New Roman" w:hAnsi="Times New Roman" w:cs="Times New Roman"/>
          <w:color w:val="333333"/>
          <w:sz w:val="24"/>
          <w:szCs w:val="24"/>
          <w:shd w:val="clear" w:color="auto" w:fill="FFFFFF"/>
          <w:lang w:val="en-US"/>
        </w:rPr>
        <w:t>the Act governing the operation of research units of all types [</w:t>
      </w:r>
      <w:r w:rsidR="00703169">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ee</w:t>
      </w:r>
      <w:r w:rsidR="00703169">
        <w:rPr>
          <w:rFonts w:ascii="Times New Roman" w:hAnsi="Times New Roman" w:cs="Times New Roman"/>
          <w:color w:val="333333"/>
          <w:sz w:val="24"/>
          <w:szCs w:val="24"/>
          <w:shd w:val="clear" w:color="auto" w:fill="FFFFFF"/>
          <w:lang w:val="en-US"/>
        </w:rPr>
        <w:t>: The Act of 30 April 2009</w:t>
      </w:r>
      <w:r w:rsidRPr="005311E2">
        <w:rPr>
          <w:rFonts w:ascii="Times New Roman" w:hAnsi="Times New Roman" w:cs="Times New Roman"/>
          <w:color w:val="333333"/>
          <w:sz w:val="24"/>
          <w:szCs w:val="24"/>
          <w:shd w:val="clear" w:color="auto" w:fill="FFFFFF"/>
          <w:lang w:val="en-US"/>
        </w:rPr>
        <w:t xml:space="preserve"> Polish Academy of Sciences and the </w:t>
      </w:r>
      <w:r w:rsidR="00703169">
        <w:rPr>
          <w:rFonts w:ascii="Times New Roman" w:hAnsi="Times New Roman" w:cs="Times New Roman"/>
          <w:color w:val="333333"/>
          <w:sz w:val="24"/>
          <w:szCs w:val="24"/>
          <w:shd w:val="clear" w:color="auto" w:fill="FFFFFF"/>
          <w:lang w:val="en-US"/>
        </w:rPr>
        <w:t>Act of 22 July 2005</w:t>
      </w:r>
      <w:r w:rsidRPr="005311E2">
        <w:rPr>
          <w:rFonts w:ascii="Times New Roman" w:hAnsi="Times New Roman" w:cs="Times New Roman"/>
          <w:color w:val="333333"/>
          <w:sz w:val="24"/>
          <w:szCs w:val="24"/>
          <w:shd w:val="clear" w:color="auto" w:fill="FFFFFF"/>
          <w:lang w:val="en-US"/>
        </w:rPr>
        <w:t xml:space="preserve"> Law on Higher Education]. </w:t>
      </w:r>
      <w:r w:rsidR="00703169">
        <w:rPr>
          <w:rFonts w:ascii="Times New Roman" w:hAnsi="Times New Roman" w:cs="Times New Roman"/>
          <w:color w:val="333333"/>
          <w:sz w:val="24"/>
          <w:szCs w:val="24"/>
          <w:shd w:val="clear" w:color="auto" w:fill="FFFFFF"/>
          <w:lang w:val="en-US"/>
        </w:rPr>
        <w:t>For</w:t>
      </w:r>
      <w:r w:rsidRPr="005311E2">
        <w:rPr>
          <w:rFonts w:ascii="Times New Roman" w:hAnsi="Times New Roman" w:cs="Times New Roman"/>
          <w:color w:val="333333"/>
          <w:sz w:val="24"/>
          <w:szCs w:val="24"/>
          <w:shd w:val="clear" w:color="auto" w:fill="FFFFFF"/>
          <w:lang w:val="en-US"/>
        </w:rPr>
        <w:t xml:space="preserve"> </w:t>
      </w:r>
      <w:r w:rsidR="00703169">
        <w:rPr>
          <w:rFonts w:ascii="Times New Roman" w:hAnsi="Times New Roman" w:cs="Times New Roman"/>
          <w:color w:val="333333"/>
          <w:sz w:val="24"/>
          <w:szCs w:val="24"/>
          <w:shd w:val="clear" w:color="auto" w:fill="FFFFFF"/>
          <w:lang w:val="en-US"/>
        </w:rPr>
        <w:t>scientific</w:t>
      </w:r>
      <w:r w:rsidRPr="005311E2">
        <w:rPr>
          <w:rFonts w:ascii="Times New Roman" w:hAnsi="Times New Roman" w:cs="Times New Roman"/>
          <w:color w:val="333333"/>
          <w:sz w:val="24"/>
          <w:szCs w:val="24"/>
          <w:shd w:val="clear" w:color="auto" w:fill="FFFFFF"/>
          <w:lang w:val="en-US"/>
        </w:rPr>
        <w:t xml:space="preserve"> units </w:t>
      </w:r>
      <w:r w:rsidR="00703169">
        <w:rPr>
          <w:rFonts w:ascii="Times New Roman" w:hAnsi="Times New Roman" w:cs="Times New Roman"/>
          <w:color w:val="333333"/>
          <w:sz w:val="24"/>
          <w:szCs w:val="24"/>
          <w:shd w:val="clear" w:color="auto" w:fill="FFFFFF"/>
          <w:lang w:val="en-US"/>
        </w:rPr>
        <w:t xml:space="preserve">to </w:t>
      </w:r>
      <w:r w:rsidRPr="005311E2">
        <w:rPr>
          <w:rFonts w:ascii="Times New Roman" w:hAnsi="Times New Roman" w:cs="Times New Roman"/>
          <w:color w:val="333333"/>
          <w:sz w:val="24"/>
          <w:szCs w:val="24"/>
          <w:shd w:val="clear" w:color="auto" w:fill="FFFFFF"/>
          <w:lang w:val="en-US"/>
        </w:rPr>
        <w:t>want to sys</w:t>
      </w:r>
      <w:r w:rsidR="00703169">
        <w:rPr>
          <w:rFonts w:ascii="Times New Roman" w:hAnsi="Times New Roman" w:cs="Times New Roman"/>
          <w:color w:val="333333"/>
          <w:sz w:val="24"/>
          <w:szCs w:val="24"/>
          <w:shd w:val="clear" w:color="auto" w:fill="FFFFFF"/>
          <w:lang w:val="en-US"/>
        </w:rPr>
        <w:t>tematically work with business</w:t>
      </w:r>
      <w:r w:rsidRPr="005311E2">
        <w:rPr>
          <w:rFonts w:ascii="Times New Roman" w:hAnsi="Times New Roman" w:cs="Times New Roman"/>
          <w:color w:val="333333"/>
          <w:sz w:val="24"/>
          <w:szCs w:val="24"/>
          <w:shd w:val="clear" w:color="auto" w:fill="FFFFFF"/>
          <w:lang w:val="en-US"/>
        </w:rPr>
        <w:t xml:space="preserve"> on the practical application </w:t>
      </w:r>
      <w:r w:rsidR="00703169">
        <w:rPr>
          <w:rFonts w:ascii="Times New Roman" w:hAnsi="Times New Roman" w:cs="Times New Roman"/>
          <w:color w:val="333333"/>
          <w:sz w:val="24"/>
          <w:szCs w:val="24"/>
          <w:shd w:val="clear" w:color="auto" w:fill="FFFFFF"/>
          <w:lang w:val="en-US"/>
        </w:rPr>
        <w:t xml:space="preserve">of </w:t>
      </w:r>
      <w:r w:rsidR="00703169" w:rsidRPr="005311E2">
        <w:rPr>
          <w:rFonts w:ascii="Times New Roman" w:hAnsi="Times New Roman" w:cs="Times New Roman"/>
          <w:color w:val="333333"/>
          <w:sz w:val="24"/>
          <w:szCs w:val="24"/>
          <w:shd w:val="clear" w:color="auto" w:fill="FFFFFF"/>
          <w:lang w:val="en-US"/>
        </w:rPr>
        <w:t xml:space="preserve">knowledge </w:t>
      </w:r>
      <w:r w:rsidRPr="005311E2">
        <w:rPr>
          <w:rFonts w:ascii="Times New Roman" w:hAnsi="Times New Roman" w:cs="Times New Roman"/>
          <w:color w:val="333333"/>
          <w:sz w:val="24"/>
          <w:szCs w:val="24"/>
          <w:shd w:val="clear" w:color="auto" w:fill="FFFFFF"/>
          <w:lang w:val="en-US"/>
        </w:rPr>
        <w:t>created by the</w:t>
      </w:r>
      <w:r w:rsidR="00703169">
        <w:rPr>
          <w:rFonts w:ascii="Times New Roman" w:hAnsi="Times New Roman" w:cs="Times New Roman"/>
          <w:color w:val="333333"/>
          <w:sz w:val="24"/>
          <w:szCs w:val="24"/>
          <w:shd w:val="clear" w:color="auto" w:fill="FFFFFF"/>
          <w:lang w:val="en-US"/>
        </w:rPr>
        <w:t>m</w:t>
      </w:r>
      <w:r w:rsidRPr="005311E2">
        <w:rPr>
          <w:rFonts w:ascii="Times New Roman" w:hAnsi="Times New Roman" w:cs="Times New Roman"/>
          <w:color w:val="333333"/>
          <w:sz w:val="24"/>
          <w:szCs w:val="24"/>
          <w:shd w:val="clear" w:color="auto" w:fill="FFFFFF"/>
          <w:lang w:val="en-US"/>
        </w:rPr>
        <w:t xml:space="preserve"> you need to change "model" of the university, or at least require adequate incentives, including criteria for assessing </w:t>
      </w:r>
      <w:r w:rsidR="00703169">
        <w:rPr>
          <w:rFonts w:ascii="Times New Roman" w:hAnsi="Times New Roman" w:cs="Times New Roman"/>
          <w:color w:val="333333"/>
          <w:sz w:val="24"/>
          <w:szCs w:val="24"/>
          <w:shd w:val="clear" w:color="auto" w:fill="FFFFFF"/>
          <w:lang w:val="en-US"/>
        </w:rPr>
        <w:t>scientific</w:t>
      </w:r>
      <w:r w:rsidRPr="005311E2">
        <w:rPr>
          <w:rFonts w:ascii="Times New Roman" w:hAnsi="Times New Roman" w:cs="Times New Roman"/>
          <w:color w:val="333333"/>
          <w:sz w:val="24"/>
          <w:szCs w:val="24"/>
          <w:shd w:val="clear" w:color="auto" w:fill="FFFFFF"/>
          <w:lang w:val="en-US"/>
        </w:rPr>
        <w:t xml:space="preserve"> units. In the Polish practice, you can </w:t>
      </w:r>
      <w:r w:rsidR="00504AA4">
        <w:rPr>
          <w:rFonts w:ascii="Times New Roman" w:hAnsi="Times New Roman" w:cs="Times New Roman"/>
          <w:color w:val="333333"/>
          <w:sz w:val="24"/>
          <w:szCs w:val="24"/>
          <w:shd w:val="clear" w:color="auto" w:fill="FFFFFF"/>
          <w:lang w:val="en-US"/>
        </w:rPr>
        <w:t>put forward</w:t>
      </w:r>
      <w:r w:rsidRPr="005311E2">
        <w:rPr>
          <w:rFonts w:ascii="Times New Roman" w:hAnsi="Times New Roman" w:cs="Times New Roman"/>
          <w:color w:val="333333"/>
          <w:sz w:val="24"/>
          <w:szCs w:val="24"/>
          <w:shd w:val="clear" w:color="auto" w:fill="FFFFFF"/>
          <w:lang w:val="en-US"/>
        </w:rPr>
        <w:t xml:space="preserve"> </w:t>
      </w:r>
      <w:r w:rsidR="00504AA4">
        <w:rPr>
          <w:rFonts w:ascii="Times New Roman" w:hAnsi="Times New Roman" w:cs="Times New Roman"/>
          <w:color w:val="333333"/>
          <w:sz w:val="24"/>
          <w:szCs w:val="24"/>
          <w:shd w:val="clear" w:color="auto" w:fill="FFFFFF"/>
          <w:lang w:val="en-US"/>
        </w:rPr>
        <w:t>an</w:t>
      </w:r>
      <w:r w:rsidRPr="005311E2">
        <w:rPr>
          <w:rFonts w:ascii="Times New Roman" w:hAnsi="Times New Roman" w:cs="Times New Roman"/>
          <w:color w:val="333333"/>
          <w:sz w:val="24"/>
          <w:szCs w:val="24"/>
          <w:shd w:val="clear" w:color="auto" w:fill="FFFFFF"/>
          <w:lang w:val="en-US"/>
        </w:rPr>
        <w:t xml:space="preserve"> opinion that only the reg</w:t>
      </w:r>
      <w:r w:rsidR="00703169">
        <w:rPr>
          <w:rFonts w:ascii="Times New Roman" w:hAnsi="Times New Roman" w:cs="Times New Roman"/>
          <w:color w:val="333333"/>
          <w:sz w:val="24"/>
          <w:szCs w:val="24"/>
          <w:shd w:val="clear" w:color="auto" w:fill="FFFFFF"/>
          <w:lang w:val="en-US"/>
        </w:rPr>
        <w:t xml:space="preserve">ulations adopted in 2015 </w:t>
      </w:r>
      <w:r w:rsidRPr="005311E2">
        <w:rPr>
          <w:rFonts w:ascii="Times New Roman" w:hAnsi="Times New Roman" w:cs="Times New Roman"/>
          <w:color w:val="333333"/>
          <w:sz w:val="24"/>
          <w:szCs w:val="24"/>
          <w:shd w:val="clear" w:color="auto" w:fill="FFFFFF"/>
          <w:lang w:val="en-US"/>
        </w:rPr>
        <w:t>(</w:t>
      </w:r>
      <w:r w:rsidR="00703169">
        <w:rPr>
          <w:rFonts w:ascii="Times New Roman" w:hAnsi="Times New Roman" w:cs="Times New Roman"/>
          <w:color w:val="333333"/>
          <w:sz w:val="24"/>
          <w:szCs w:val="24"/>
          <w:shd w:val="clear" w:color="auto" w:fill="FFFFFF"/>
          <w:lang w:val="en-US"/>
        </w:rPr>
        <w:t>a</w:t>
      </w:r>
      <w:r w:rsidRPr="005311E2">
        <w:rPr>
          <w:rFonts w:ascii="Times New Roman" w:hAnsi="Times New Roman" w:cs="Times New Roman"/>
          <w:color w:val="333333"/>
          <w:sz w:val="24"/>
          <w:szCs w:val="24"/>
          <w:shd w:val="clear" w:color="auto" w:fill="FFFFFF"/>
          <w:lang w:val="en-US"/>
        </w:rPr>
        <w:t>nd to be applied from 2017</w:t>
      </w:r>
      <w:r w:rsidR="00703169">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504AA4">
        <w:rPr>
          <w:rFonts w:ascii="Times New Roman" w:hAnsi="Times New Roman" w:cs="Times New Roman"/>
          <w:color w:val="333333"/>
          <w:sz w:val="24"/>
          <w:szCs w:val="24"/>
          <w:shd w:val="clear" w:color="auto" w:fill="FFFFFF"/>
          <w:lang w:val="en-US"/>
        </w:rPr>
        <w:t>i</w:t>
      </w:r>
      <w:r w:rsidRPr="005311E2">
        <w:rPr>
          <w:rFonts w:ascii="Times New Roman" w:hAnsi="Times New Roman" w:cs="Times New Roman"/>
          <w:color w:val="333333"/>
          <w:sz w:val="24"/>
          <w:szCs w:val="24"/>
          <w:shd w:val="clear" w:color="auto" w:fill="FFFFFF"/>
          <w:lang w:val="en-US"/>
        </w:rPr>
        <w:t xml:space="preserve">ncluding the evaluation criteria of scientific </w:t>
      </w:r>
      <w:r w:rsidR="00504AA4">
        <w:rPr>
          <w:rFonts w:ascii="Times New Roman" w:hAnsi="Times New Roman" w:cs="Times New Roman"/>
          <w:color w:val="333333"/>
          <w:sz w:val="24"/>
          <w:szCs w:val="24"/>
          <w:shd w:val="clear" w:color="auto" w:fill="FFFFFF"/>
          <w:lang w:val="en-US"/>
        </w:rPr>
        <w:t>units</w:t>
      </w:r>
      <w:r w:rsidRPr="005311E2">
        <w:rPr>
          <w:rFonts w:ascii="Times New Roman" w:hAnsi="Times New Roman" w:cs="Times New Roman"/>
          <w:color w:val="333333"/>
          <w:sz w:val="24"/>
          <w:szCs w:val="24"/>
          <w:shd w:val="clear" w:color="auto" w:fill="FFFFFF"/>
          <w:lang w:val="en-US"/>
        </w:rPr>
        <w:t xml:space="preserve"> may lead them to take responsibility for the practical application of the knowledge created and direct cooperation with </w:t>
      </w:r>
      <w:r w:rsidR="00504AA4">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The</w:t>
      </w:r>
      <w:r w:rsidR="00504AA4">
        <w:rPr>
          <w:rFonts w:ascii="Times New Roman" w:hAnsi="Times New Roman" w:cs="Times New Roman"/>
          <w:color w:val="333333"/>
          <w:sz w:val="24"/>
          <w:szCs w:val="24"/>
          <w:shd w:val="clear" w:color="auto" w:fill="FFFFFF"/>
          <w:lang w:val="en-US"/>
        </w:rPr>
        <w:t>se new regulations</w:t>
      </w:r>
      <w:r w:rsidRPr="005311E2">
        <w:rPr>
          <w:rFonts w:ascii="Times New Roman" w:hAnsi="Times New Roman" w:cs="Times New Roman"/>
          <w:color w:val="333333"/>
          <w:sz w:val="24"/>
          <w:szCs w:val="24"/>
          <w:shd w:val="clear" w:color="auto" w:fill="FFFFFF"/>
          <w:lang w:val="en-US"/>
        </w:rPr>
        <w:t xml:space="preserve"> </w:t>
      </w:r>
      <w:r w:rsidR="00504AA4">
        <w:rPr>
          <w:rFonts w:ascii="Times New Roman" w:hAnsi="Times New Roman" w:cs="Times New Roman"/>
          <w:color w:val="333333"/>
          <w:sz w:val="24"/>
          <w:szCs w:val="24"/>
          <w:shd w:val="clear" w:color="auto" w:fill="FFFFFF"/>
          <w:lang w:val="en-US"/>
        </w:rPr>
        <w:t>allow for</w:t>
      </w:r>
      <w:r w:rsidRPr="005311E2">
        <w:rPr>
          <w:rFonts w:ascii="Times New Roman" w:hAnsi="Times New Roman" w:cs="Times New Roman"/>
          <w:color w:val="333333"/>
          <w:sz w:val="24"/>
          <w:szCs w:val="24"/>
          <w:shd w:val="clear" w:color="auto" w:fill="FFFFFF"/>
          <w:lang w:val="en-US"/>
        </w:rPr>
        <w:t xml:space="preserve"> dependence of the size of public funds allocated to them on the operation of the unit including the size of their own revenue from "commercialization (selling) the results of their ongoing research and development" and the sale of "products resulting from the implementation of </w:t>
      </w:r>
      <w:r w:rsidR="00504AA4">
        <w:rPr>
          <w:rFonts w:ascii="Times New Roman" w:hAnsi="Times New Roman" w:cs="Times New Roman"/>
          <w:color w:val="333333"/>
          <w:sz w:val="24"/>
          <w:szCs w:val="24"/>
          <w:shd w:val="clear" w:color="auto" w:fill="FFFFFF"/>
          <w:lang w:val="en-US"/>
        </w:rPr>
        <w:t>its</w:t>
      </w:r>
      <w:r w:rsidRPr="005311E2">
        <w:rPr>
          <w:rFonts w:ascii="Times New Roman" w:hAnsi="Times New Roman" w:cs="Times New Roman"/>
          <w:color w:val="333333"/>
          <w:sz w:val="24"/>
          <w:szCs w:val="24"/>
          <w:shd w:val="clear" w:color="auto" w:fill="FFFFFF"/>
          <w:lang w:val="en-US"/>
        </w:rPr>
        <w:t xml:space="preserve"> complet</w:t>
      </w:r>
      <w:r w:rsidR="00504AA4">
        <w:rPr>
          <w:rFonts w:ascii="Times New Roman" w:hAnsi="Times New Roman" w:cs="Times New Roman"/>
          <w:color w:val="333333"/>
          <w:sz w:val="24"/>
          <w:szCs w:val="24"/>
          <w:shd w:val="clear" w:color="auto" w:fill="FFFFFF"/>
          <w:lang w:val="en-US"/>
        </w:rPr>
        <w:t>ed research and development</w:t>
      </w:r>
      <w:r w:rsidRPr="005311E2">
        <w:rPr>
          <w:rFonts w:ascii="Times New Roman" w:hAnsi="Times New Roman" w:cs="Times New Roman"/>
          <w:color w:val="333333"/>
          <w:sz w:val="24"/>
          <w:szCs w:val="24"/>
          <w:shd w:val="clear" w:color="auto" w:fill="FFFFFF"/>
          <w:lang w:val="en-US"/>
        </w:rPr>
        <w:t>"</w:t>
      </w:r>
      <w:r w:rsidR="00504AA4">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w:t>
      </w:r>
      <w:r w:rsidR="00504AA4">
        <w:rPr>
          <w:rFonts w:ascii="Times New Roman" w:hAnsi="Times New Roman" w:cs="Times New Roman"/>
          <w:color w:val="333333"/>
          <w:sz w:val="24"/>
          <w:szCs w:val="24"/>
          <w:shd w:val="clear" w:color="auto" w:fill="FFFFFF"/>
          <w:lang w:val="en-US"/>
        </w:rPr>
        <w:t xml:space="preserve">see: </w:t>
      </w:r>
      <w:r w:rsidRPr="005311E2">
        <w:rPr>
          <w:rFonts w:ascii="Times New Roman" w:hAnsi="Times New Roman" w:cs="Times New Roman"/>
          <w:color w:val="333333"/>
          <w:sz w:val="24"/>
          <w:szCs w:val="24"/>
          <w:shd w:val="clear" w:color="auto" w:fill="FFFFFF"/>
          <w:lang w:val="en-US"/>
        </w:rPr>
        <w:t xml:space="preserve">Regulation of the Minister </w:t>
      </w:r>
      <w:r w:rsidR="00504AA4">
        <w:rPr>
          <w:rFonts w:ascii="Times New Roman" w:hAnsi="Times New Roman" w:cs="Times New Roman"/>
          <w:color w:val="333333"/>
          <w:sz w:val="24"/>
          <w:szCs w:val="24"/>
          <w:shd w:val="clear" w:color="auto" w:fill="FFFFFF"/>
          <w:lang w:val="en-US"/>
        </w:rPr>
        <w:t>of Science and Higher Education of 27 October 2015</w:t>
      </w:r>
      <w:r w:rsidRPr="005311E2">
        <w:rPr>
          <w:rFonts w:ascii="Times New Roman" w:hAnsi="Times New Roman" w:cs="Times New Roman"/>
          <w:color w:val="333333"/>
          <w:sz w:val="24"/>
          <w:szCs w:val="24"/>
          <w:shd w:val="clear" w:color="auto" w:fill="FFFFFF"/>
          <w:lang w:val="en-US"/>
        </w:rPr>
        <w:t>]</w:t>
      </w:r>
      <w:r w:rsidR="00504AA4">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504AA4">
        <w:rPr>
          <w:rFonts w:ascii="Times New Roman" w:hAnsi="Times New Roman" w:cs="Times New Roman"/>
          <w:color w:val="333333"/>
          <w:sz w:val="24"/>
          <w:szCs w:val="24"/>
          <w:shd w:val="clear" w:color="auto" w:fill="FFFFFF"/>
          <w:lang w:val="en-US"/>
        </w:rPr>
        <w:t>T</w:t>
      </w:r>
      <w:r w:rsidRPr="005311E2">
        <w:rPr>
          <w:rFonts w:ascii="Times New Roman" w:hAnsi="Times New Roman" w:cs="Times New Roman"/>
          <w:color w:val="333333"/>
          <w:sz w:val="24"/>
          <w:szCs w:val="24"/>
          <w:shd w:val="clear" w:color="auto" w:fill="FFFFFF"/>
          <w:lang w:val="en-US"/>
        </w:rPr>
        <w:t xml:space="preserve">hey </w:t>
      </w:r>
      <w:r w:rsidR="00504AA4">
        <w:rPr>
          <w:rFonts w:ascii="Times New Roman" w:hAnsi="Times New Roman" w:cs="Times New Roman"/>
          <w:color w:val="333333"/>
          <w:sz w:val="24"/>
          <w:szCs w:val="24"/>
          <w:shd w:val="clear" w:color="auto" w:fill="FFFFFF"/>
          <w:lang w:val="en-US"/>
        </w:rPr>
        <w:t xml:space="preserve">have </w:t>
      </w:r>
      <w:r w:rsidRPr="005311E2">
        <w:rPr>
          <w:rFonts w:ascii="Times New Roman" w:hAnsi="Times New Roman" w:cs="Times New Roman"/>
          <w:color w:val="333333"/>
          <w:sz w:val="24"/>
          <w:szCs w:val="24"/>
          <w:shd w:val="clear" w:color="auto" w:fill="FFFFFF"/>
          <w:lang w:val="en-US"/>
        </w:rPr>
        <w:t xml:space="preserve">replaced the previous criteria for </w:t>
      </w:r>
      <w:r w:rsidR="008C3208">
        <w:rPr>
          <w:rFonts w:ascii="Times New Roman" w:hAnsi="Times New Roman" w:cs="Times New Roman"/>
          <w:color w:val="333333"/>
          <w:sz w:val="24"/>
          <w:szCs w:val="24"/>
          <w:shd w:val="clear" w:color="auto" w:fill="FFFFFF"/>
          <w:lang w:val="en-US"/>
        </w:rPr>
        <w:t>assessment</w:t>
      </w:r>
      <w:r w:rsidR="008C3208" w:rsidRPr="005311E2">
        <w:rPr>
          <w:rFonts w:ascii="Times New Roman" w:hAnsi="Times New Roman" w:cs="Times New Roman"/>
          <w:color w:val="333333"/>
          <w:sz w:val="24"/>
          <w:szCs w:val="24"/>
          <w:shd w:val="clear" w:color="auto" w:fill="FFFFFF"/>
          <w:lang w:val="en-US"/>
        </w:rPr>
        <w:t xml:space="preserve"> </w:t>
      </w:r>
      <w:r w:rsidR="008C3208">
        <w:rPr>
          <w:rFonts w:ascii="Times New Roman" w:hAnsi="Times New Roman" w:cs="Times New Roman"/>
          <w:color w:val="333333"/>
          <w:sz w:val="24"/>
          <w:szCs w:val="24"/>
          <w:shd w:val="clear" w:color="auto" w:fill="FFFFFF"/>
          <w:lang w:val="en-US"/>
        </w:rPr>
        <w:t xml:space="preserve">of </w:t>
      </w:r>
      <w:r w:rsidRPr="005311E2">
        <w:rPr>
          <w:rFonts w:ascii="Times New Roman" w:hAnsi="Times New Roman" w:cs="Times New Roman"/>
          <w:color w:val="333333"/>
          <w:sz w:val="24"/>
          <w:szCs w:val="24"/>
          <w:shd w:val="clear" w:color="auto" w:fill="FFFFFF"/>
          <w:lang w:val="en-US"/>
        </w:rPr>
        <w:t xml:space="preserve">practical activity of scientific </w:t>
      </w:r>
      <w:r w:rsidR="00504AA4">
        <w:rPr>
          <w:rFonts w:ascii="Times New Roman" w:hAnsi="Times New Roman" w:cs="Times New Roman"/>
          <w:color w:val="333333"/>
          <w:sz w:val="24"/>
          <w:szCs w:val="24"/>
          <w:shd w:val="clear" w:color="auto" w:fill="FFFFFF"/>
          <w:lang w:val="en-US"/>
        </w:rPr>
        <w:t>units</w:t>
      </w:r>
      <w:r w:rsidRPr="005311E2">
        <w:rPr>
          <w:rFonts w:ascii="Times New Roman" w:hAnsi="Times New Roman" w:cs="Times New Roman"/>
          <w:color w:val="333333"/>
          <w:sz w:val="24"/>
          <w:szCs w:val="24"/>
          <w:shd w:val="clear" w:color="auto" w:fill="FFFFFF"/>
          <w:lang w:val="en-US"/>
        </w:rPr>
        <w:t>, which reward</w:t>
      </w:r>
      <w:r w:rsidR="00504AA4">
        <w:rPr>
          <w:rFonts w:ascii="Times New Roman" w:hAnsi="Times New Roman" w:cs="Times New Roman"/>
          <w:color w:val="333333"/>
          <w:sz w:val="24"/>
          <w:szCs w:val="24"/>
          <w:shd w:val="clear" w:color="auto" w:fill="FFFFFF"/>
          <w:lang w:val="en-US"/>
        </w:rPr>
        <w:t>ed</w:t>
      </w:r>
      <w:r w:rsidRPr="005311E2">
        <w:rPr>
          <w:rFonts w:ascii="Times New Roman" w:hAnsi="Times New Roman" w:cs="Times New Roman"/>
          <w:color w:val="333333"/>
          <w:sz w:val="24"/>
          <w:szCs w:val="24"/>
          <w:shd w:val="clear" w:color="auto" w:fill="FFFFFF"/>
          <w:lang w:val="en-US"/>
        </w:rPr>
        <w:t xml:space="preserve"> scientific units for taking </w:t>
      </w:r>
      <w:r w:rsidR="00504AA4">
        <w:rPr>
          <w:rFonts w:ascii="Times New Roman" w:hAnsi="Times New Roman" w:cs="Times New Roman"/>
          <w:color w:val="333333"/>
          <w:sz w:val="24"/>
          <w:szCs w:val="24"/>
          <w:shd w:val="clear" w:color="auto" w:fill="FFFFFF"/>
          <w:lang w:val="en-US"/>
        </w:rPr>
        <w:t>up applied research</w:t>
      </w:r>
      <w:r w:rsidRPr="005311E2">
        <w:rPr>
          <w:rFonts w:ascii="Times New Roman" w:hAnsi="Times New Roman" w:cs="Times New Roman"/>
          <w:color w:val="333333"/>
          <w:sz w:val="24"/>
          <w:szCs w:val="24"/>
          <w:shd w:val="clear" w:color="auto" w:fill="FFFFFF"/>
          <w:lang w:val="en-US"/>
        </w:rPr>
        <w:t xml:space="preserve"> regardless of whether someone will buy it or not </w:t>
      </w:r>
      <w:r w:rsidR="00504AA4">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see: Regulation of the Minister </w:t>
      </w:r>
      <w:r w:rsidR="00504AA4">
        <w:rPr>
          <w:rFonts w:ascii="Times New Roman" w:hAnsi="Times New Roman" w:cs="Times New Roman"/>
          <w:color w:val="333333"/>
          <w:sz w:val="24"/>
          <w:szCs w:val="24"/>
          <w:shd w:val="clear" w:color="auto" w:fill="FFFFFF"/>
          <w:lang w:val="en-US"/>
        </w:rPr>
        <w:t>of Science and Higher Education of 13 July 2012]</w:t>
      </w:r>
      <w:r w:rsidRPr="005311E2">
        <w:rPr>
          <w:rFonts w:ascii="Times New Roman" w:hAnsi="Times New Roman" w:cs="Times New Roman"/>
          <w:color w:val="333333"/>
          <w:sz w:val="24"/>
          <w:szCs w:val="24"/>
          <w:shd w:val="clear" w:color="auto" w:fill="FFFFFF"/>
          <w:lang w:val="en-US"/>
        </w:rPr>
        <w:t>.</w:t>
      </w:r>
    </w:p>
    <w:p w:rsidR="005311E2" w:rsidRDefault="008933B8"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In our studies we asked</w:t>
      </w:r>
      <w:r w:rsidR="005311E2" w:rsidRPr="005311E2">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applicants for public assistance from the EU for implementation of innovative activities in 2007-2013</w:t>
      </w:r>
      <w:r>
        <w:rPr>
          <w:rFonts w:ascii="Times New Roman" w:hAnsi="Times New Roman" w:cs="Times New Roman"/>
          <w:color w:val="333333"/>
          <w:sz w:val="24"/>
          <w:szCs w:val="24"/>
          <w:shd w:val="clear" w:color="auto" w:fill="FFFFFF"/>
          <w:lang w:val="en-US"/>
        </w:rPr>
        <w:t xml:space="preserve"> if they are </w:t>
      </w:r>
      <w:r w:rsidR="005311E2" w:rsidRPr="005311E2">
        <w:rPr>
          <w:rFonts w:ascii="Times New Roman" w:hAnsi="Times New Roman" w:cs="Times New Roman"/>
          <w:color w:val="333333"/>
          <w:sz w:val="24"/>
          <w:szCs w:val="24"/>
          <w:shd w:val="clear" w:color="auto" w:fill="FFFFFF"/>
          <w:lang w:val="en-US"/>
        </w:rPr>
        <w:t xml:space="preserve">conducting research studies tailored to the </w:t>
      </w:r>
      <w:r>
        <w:rPr>
          <w:rFonts w:ascii="Times New Roman" w:hAnsi="Times New Roman" w:cs="Times New Roman"/>
          <w:color w:val="333333"/>
          <w:sz w:val="24"/>
          <w:szCs w:val="24"/>
          <w:shd w:val="clear" w:color="auto" w:fill="FFFFFF"/>
          <w:lang w:val="en-US"/>
        </w:rPr>
        <w:t xml:space="preserve">economic </w:t>
      </w:r>
      <w:r w:rsidR="005311E2" w:rsidRPr="005311E2">
        <w:rPr>
          <w:rFonts w:ascii="Times New Roman" w:hAnsi="Times New Roman" w:cs="Times New Roman"/>
          <w:color w:val="333333"/>
          <w:sz w:val="24"/>
          <w:szCs w:val="24"/>
          <w:shd w:val="clear" w:color="auto" w:fill="FFFFFF"/>
          <w:lang w:val="en-US"/>
        </w:rPr>
        <w:t>needs</w:t>
      </w:r>
      <w:r w:rsidR="0069199C">
        <w:rPr>
          <w:rStyle w:val="Odwoanieprzypisudolnego"/>
          <w:rFonts w:ascii="Times New Roman" w:hAnsi="Times New Roman" w:cs="Times New Roman"/>
          <w:color w:val="333333"/>
          <w:sz w:val="24"/>
          <w:szCs w:val="24"/>
          <w:shd w:val="clear" w:color="auto" w:fill="FFFFFF"/>
          <w:lang w:val="en-US"/>
        </w:rPr>
        <w:footnoteReference w:id="7"/>
      </w:r>
      <w:r w:rsidR="005311E2" w:rsidRPr="005311E2">
        <w:rPr>
          <w:rFonts w:ascii="Times New Roman" w:hAnsi="Times New Roman" w:cs="Times New Roman"/>
          <w:color w:val="333333"/>
          <w:sz w:val="24"/>
          <w:szCs w:val="24"/>
          <w:shd w:val="clear" w:color="auto" w:fill="FFFFFF"/>
          <w:lang w:val="en-US"/>
        </w:rPr>
        <w:t xml:space="preserve">. We received responses from 85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to our</w:t>
      </w:r>
      <w:r w:rsidR="005311E2" w:rsidRPr="005311E2">
        <w:rPr>
          <w:rFonts w:ascii="Times New Roman" w:hAnsi="Times New Roman" w:cs="Times New Roman"/>
          <w:color w:val="333333"/>
          <w:sz w:val="24"/>
          <w:szCs w:val="24"/>
          <w:shd w:val="clear" w:color="auto" w:fill="FFFFFF"/>
          <w:lang w:val="en-US"/>
        </w:rPr>
        <w:t xml:space="preserve"> survey </w:t>
      </w:r>
      <w:r>
        <w:rPr>
          <w:rFonts w:ascii="Times New Roman" w:hAnsi="Times New Roman" w:cs="Times New Roman"/>
          <w:color w:val="333333"/>
          <w:sz w:val="24"/>
          <w:szCs w:val="24"/>
          <w:shd w:val="clear" w:color="auto" w:fill="FFFFFF"/>
          <w:lang w:val="en-US"/>
        </w:rPr>
        <w:t xml:space="preserve">which consisted of </w:t>
      </w:r>
      <w:r w:rsidR="005311E2" w:rsidRPr="005311E2">
        <w:rPr>
          <w:rFonts w:ascii="Times New Roman" w:hAnsi="Times New Roman" w:cs="Times New Roman"/>
          <w:color w:val="333333"/>
          <w:sz w:val="24"/>
          <w:szCs w:val="24"/>
          <w:shd w:val="clear" w:color="auto" w:fill="FFFFFF"/>
          <w:lang w:val="en-US"/>
        </w:rPr>
        <w:t xml:space="preserve">open </w:t>
      </w:r>
      <w:r>
        <w:rPr>
          <w:rFonts w:ascii="Times New Roman" w:hAnsi="Times New Roman" w:cs="Times New Roman"/>
          <w:color w:val="333333"/>
          <w:sz w:val="24"/>
          <w:szCs w:val="24"/>
          <w:shd w:val="clear" w:color="auto" w:fill="FFFFFF"/>
          <w:lang w:val="en-US"/>
        </w:rPr>
        <w:t xml:space="preserve">and closed </w:t>
      </w:r>
      <w:r w:rsidRPr="005311E2">
        <w:rPr>
          <w:rFonts w:ascii="Times New Roman" w:hAnsi="Times New Roman" w:cs="Times New Roman"/>
          <w:color w:val="333333"/>
          <w:sz w:val="24"/>
          <w:szCs w:val="24"/>
          <w:shd w:val="clear" w:color="auto" w:fill="FFFFFF"/>
          <w:lang w:val="en-US"/>
        </w:rPr>
        <w:t xml:space="preserve">questions </w:t>
      </w:r>
      <w:r w:rsidR="005311E2" w:rsidRPr="005311E2">
        <w:rPr>
          <w:rFonts w:ascii="Times New Roman" w:hAnsi="Times New Roman" w:cs="Times New Roman"/>
          <w:color w:val="333333"/>
          <w:sz w:val="24"/>
          <w:szCs w:val="24"/>
          <w:shd w:val="clear" w:color="auto" w:fill="FFFFFF"/>
          <w:lang w:val="en-US"/>
        </w:rPr>
        <w:t xml:space="preserve">with suggested </w:t>
      </w:r>
      <w:r>
        <w:rPr>
          <w:rFonts w:ascii="Times New Roman" w:hAnsi="Times New Roman" w:cs="Times New Roman"/>
          <w:color w:val="333333"/>
          <w:sz w:val="24"/>
          <w:szCs w:val="24"/>
          <w:shd w:val="clear" w:color="auto" w:fill="FFFFFF"/>
          <w:lang w:val="en-US"/>
        </w:rPr>
        <w:t>answers</w:t>
      </w:r>
      <w:r w:rsidR="005311E2" w:rsidRPr="005311E2">
        <w:rPr>
          <w:rFonts w:ascii="Times New Roman" w:hAnsi="Times New Roman" w:cs="Times New Roman"/>
          <w:color w:val="333333"/>
          <w:sz w:val="24"/>
          <w:szCs w:val="24"/>
          <w:shd w:val="clear" w:color="auto" w:fill="FFFFFF"/>
          <w:lang w:val="en-US"/>
        </w:rPr>
        <w:t xml:space="preserve">. Because the </w:t>
      </w:r>
      <w:r w:rsidR="00AB3C2C">
        <w:rPr>
          <w:rFonts w:ascii="Times New Roman" w:hAnsi="Times New Roman" w:cs="Times New Roman"/>
          <w:color w:val="333333"/>
          <w:sz w:val="24"/>
          <w:szCs w:val="24"/>
          <w:shd w:val="clear" w:color="auto" w:fill="FFFFFF"/>
          <w:lang w:val="en-US"/>
        </w:rPr>
        <w:t>surveyed</w:t>
      </w:r>
      <w:r w:rsidR="005311E2" w:rsidRPr="005311E2">
        <w:rPr>
          <w:rFonts w:ascii="Times New Roman" w:hAnsi="Times New Roman" w:cs="Times New Roman"/>
          <w:color w:val="333333"/>
          <w:sz w:val="24"/>
          <w:szCs w:val="24"/>
          <w:shd w:val="clear" w:color="auto" w:fill="FFFFFF"/>
          <w:lang w:val="en-US"/>
        </w:rPr>
        <w:t xml:space="preserve"> </w:t>
      </w:r>
      <w:r w:rsidR="00AB3C2C">
        <w:rPr>
          <w:rFonts w:ascii="Times New Roman" w:hAnsi="Times New Roman" w:cs="Times New Roman"/>
          <w:color w:val="333333"/>
          <w:sz w:val="24"/>
          <w:szCs w:val="24"/>
          <w:shd w:val="clear" w:color="auto" w:fill="FFFFFF"/>
          <w:lang w:val="en-US"/>
        </w:rPr>
        <w:t xml:space="preserve">units </w:t>
      </w:r>
      <w:r w:rsidR="005311E2" w:rsidRPr="005311E2">
        <w:rPr>
          <w:rFonts w:ascii="Times New Roman" w:hAnsi="Times New Roman" w:cs="Times New Roman"/>
          <w:color w:val="333333"/>
          <w:sz w:val="24"/>
          <w:szCs w:val="24"/>
          <w:shd w:val="clear" w:color="auto" w:fill="FFFFFF"/>
          <w:lang w:val="en-US"/>
        </w:rPr>
        <w:t xml:space="preserve">were asked to </w:t>
      </w:r>
      <w:r w:rsidR="00AB3C2C">
        <w:rPr>
          <w:rFonts w:ascii="Times New Roman" w:hAnsi="Times New Roman" w:cs="Times New Roman"/>
          <w:color w:val="333333"/>
          <w:sz w:val="24"/>
          <w:szCs w:val="24"/>
          <w:shd w:val="clear" w:color="auto" w:fill="FFFFFF"/>
          <w:lang w:val="en-US"/>
        </w:rPr>
        <w:t xml:space="preserve">indicate </w:t>
      </w:r>
      <w:r w:rsidR="005311E2" w:rsidRPr="005311E2">
        <w:rPr>
          <w:rFonts w:ascii="Times New Roman" w:hAnsi="Times New Roman" w:cs="Times New Roman"/>
          <w:color w:val="333333"/>
          <w:sz w:val="24"/>
          <w:szCs w:val="24"/>
          <w:shd w:val="clear" w:color="auto" w:fill="FFFFFF"/>
          <w:lang w:val="en-US"/>
        </w:rPr>
        <w:t xml:space="preserve">whether the suggested situations ever happened or not, the analysis of the information obtained was based on the number of </w:t>
      </w:r>
      <w:r w:rsidR="00AB3C2C" w:rsidRPr="005311E2">
        <w:rPr>
          <w:rFonts w:ascii="Times New Roman" w:hAnsi="Times New Roman" w:cs="Times New Roman"/>
          <w:color w:val="333333"/>
          <w:sz w:val="24"/>
          <w:szCs w:val="24"/>
          <w:shd w:val="clear" w:color="auto" w:fill="FFFFFF"/>
          <w:lang w:val="en-US"/>
        </w:rPr>
        <w:t xml:space="preserve">"yes" and "no" </w:t>
      </w:r>
      <w:r w:rsidR="00AB3C2C">
        <w:rPr>
          <w:rFonts w:ascii="Times New Roman" w:hAnsi="Times New Roman" w:cs="Times New Roman"/>
          <w:color w:val="333333"/>
          <w:sz w:val="24"/>
          <w:szCs w:val="24"/>
          <w:shd w:val="clear" w:color="auto" w:fill="FFFFFF"/>
          <w:lang w:val="en-US"/>
        </w:rPr>
        <w:t xml:space="preserve">responses. </w:t>
      </w:r>
      <w:r w:rsidR="005311E2" w:rsidRPr="005311E2">
        <w:rPr>
          <w:rFonts w:ascii="Times New Roman" w:hAnsi="Times New Roman" w:cs="Times New Roman"/>
          <w:color w:val="333333"/>
          <w:sz w:val="24"/>
          <w:szCs w:val="24"/>
          <w:shd w:val="clear" w:color="auto" w:fill="FFFFFF"/>
          <w:lang w:val="en-US"/>
        </w:rPr>
        <w:t xml:space="preserve">If the number of </w:t>
      </w:r>
      <w:r w:rsidR="00AB3C2C">
        <w:rPr>
          <w:rFonts w:ascii="Times New Roman" w:hAnsi="Times New Roman" w:cs="Times New Roman"/>
          <w:color w:val="333333"/>
          <w:sz w:val="24"/>
          <w:szCs w:val="24"/>
          <w:shd w:val="clear" w:color="auto" w:fill="FFFFFF"/>
          <w:lang w:val="en-US"/>
        </w:rPr>
        <w:t xml:space="preserve">“yes” </w:t>
      </w:r>
      <w:r w:rsidR="005311E2" w:rsidRPr="005311E2">
        <w:rPr>
          <w:rFonts w:ascii="Times New Roman" w:hAnsi="Times New Roman" w:cs="Times New Roman"/>
          <w:color w:val="333333"/>
          <w:sz w:val="24"/>
          <w:szCs w:val="24"/>
          <w:shd w:val="clear" w:color="auto" w:fill="FFFFFF"/>
          <w:lang w:val="en-US"/>
        </w:rPr>
        <w:t xml:space="preserve">responses </w:t>
      </w:r>
      <w:r w:rsidR="00AB3C2C">
        <w:rPr>
          <w:rFonts w:ascii="Times New Roman" w:hAnsi="Times New Roman" w:cs="Times New Roman"/>
          <w:color w:val="333333"/>
          <w:sz w:val="24"/>
          <w:szCs w:val="24"/>
          <w:shd w:val="clear" w:color="auto" w:fill="FFFFFF"/>
          <w:lang w:val="en-US"/>
        </w:rPr>
        <w:t>to a particular</w:t>
      </w:r>
      <w:r w:rsidR="005311E2" w:rsidRPr="005311E2">
        <w:rPr>
          <w:rFonts w:ascii="Times New Roman" w:hAnsi="Times New Roman" w:cs="Times New Roman"/>
          <w:color w:val="333333"/>
          <w:sz w:val="24"/>
          <w:szCs w:val="24"/>
          <w:shd w:val="clear" w:color="auto" w:fill="FFFFFF"/>
          <w:lang w:val="en-US"/>
        </w:rPr>
        <w:t xml:space="preserve"> question does not exceed 15% of the surveyed population of </w:t>
      </w:r>
      <w:r w:rsidR="00AB3C2C">
        <w:rPr>
          <w:rFonts w:ascii="Times New Roman" w:hAnsi="Times New Roman" w:cs="Times New Roman"/>
          <w:color w:val="333333"/>
          <w:sz w:val="24"/>
          <w:szCs w:val="24"/>
          <w:shd w:val="clear" w:color="auto" w:fill="FFFFFF"/>
          <w:lang w:val="en-US"/>
        </w:rPr>
        <w:t>firms we interpret</w:t>
      </w:r>
      <w:r w:rsidR="005311E2" w:rsidRPr="005311E2">
        <w:rPr>
          <w:rFonts w:ascii="Times New Roman" w:hAnsi="Times New Roman" w:cs="Times New Roman"/>
          <w:color w:val="333333"/>
          <w:sz w:val="24"/>
          <w:szCs w:val="24"/>
          <w:shd w:val="clear" w:color="auto" w:fill="FFFFFF"/>
          <w:lang w:val="en-US"/>
        </w:rPr>
        <w:t xml:space="preserve"> th</w:t>
      </w:r>
      <w:r w:rsidR="00AB3C2C">
        <w:rPr>
          <w:rFonts w:ascii="Times New Roman" w:hAnsi="Times New Roman" w:cs="Times New Roman"/>
          <w:color w:val="333333"/>
          <w:sz w:val="24"/>
          <w:szCs w:val="24"/>
          <w:shd w:val="clear" w:color="auto" w:fill="FFFFFF"/>
          <w:lang w:val="en-US"/>
        </w:rPr>
        <w:t>is</w:t>
      </w:r>
      <w:r w:rsidR="005311E2" w:rsidRPr="005311E2">
        <w:rPr>
          <w:rFonts w:ascii="Times New Roman" w:hAnsi="Times New Roman" w:cs="Times New Roman"/>
          <w:color w:val="333333"/>
          <w:sz w:val="24"/>
          <w:szCs w:val="24"/>
          <w:shd w:val="clear" w:color="auto" w:fill="FFFFFF"/>
          <w:lang w:val="en-US"/>
        </w:rPr>
        <w:t xml:space="preserve"> </w:t>
      </w:r>
      <w:r w:rsidR="00AB3C2C">
        <w:rPr>
          <w:rFonts w:ascii="Times New Roman" w:hAnsi="Times New Roman" w:cs="Times New Roman"/>
          <w:color w:val="333333"/>
          <w:sz w:val="24"/>
          <w:szCs w:val="24"/>
          <w:shd w:val="clear" w:color="auto" w:fill="FFFFFF"/>
          <w:lang w:val="en-US"/>
        </w:rPr>
        <w:t>as</w:t>
      </w:r>
      <w:r w:rsidR="005311E2" w:rsidRPr="005311E2">
        <w:rPr>
          <w:rFonts w:ascii="Times New Roman" w:hAnsi="Times New Roman" w:cs="Times New Roman"/>
          <w:color w:val="333333"/>
          <w:sz w:val="24"/>
          <w:szCs w:val="24"/>
          <w:shd w:val="clear" w:color="auto" w:fill="FFFFFF"/>
          <w:lang w:val="en-US"/>
        </w:rPr>
        <w:t xml:space="preserve"> not common, or </w:t>
      </w:r>
      <w:r w:rsidR="00AB3C2C">
        <w:rPr>
          <w:rFonts w:ascii="Times New Roman" w:hAnsi="Times New Roman" w:cs="Times New Roman"/>
          <w:color w:val="333333"/>
          <w:sz w:val="24"/>
          <w:szCs w:val="24"/>
          <w:shd w:val="clear" w:color="auto" w:fill="FFFFFF"/>
          <w:lang w:val="en-US"/>
        </w:rPr>
        <w:t>as a</w:t>
      </w:r>
      <w:r w:rsidR="005311E2" w:rsidRPr="005311E2">
        <w:rPr>
          <w:rFonts w:ascii="Times New Roman" w:hAnsi="Times New Roman" w:cs="Times New Roman"/>
          <w:color w:val="333333"/>
          <w:sz w:val="24"/>
          <w:szCs w:val="24"/>
          <w:shd w:val="clear" w:color="auto" w:fill="FFFFFF"/>
          <w:lang w:val="en-US"/>
        </w:rPr>
        <w:t xml:space="preserve"> border </w:t>
      </w:r>
      <w:r w:rsidR="00AB3C2C">
        <w:rPr>
          <w:rFonts w:ascii="Times New Roman" w:hAnsi="Times New Roman" w:cs="Times New Roman"/>
          <w:color w:val="333333"/>
          <w:sz w:val="24"/>
          <w:szCs w:val="24"/>
          <w:shd w:val="clear" w:color="auto" w:fill="FFFFFF"/>
          <w:lang w:val="en-US"/>
        </w:rPr>
        <w:t>line</w:t>
      </w:r>
      <w:r w:rsidR="005311E2" w:rsidRPr="005311E2">
        <w:rPr>
          <w:rFonts w:ascii="Times New Roman" w:hAnsi="Times New Roman" w:cs="Times New Roman"/>
          <w:color w:val="333333"/>
          <w:sz w:val="24"/>
          <w:szCs w:val="24"/>
          <w:shd w:val="clear" w:color="auto" w:fill="FFFFFF"/>
          <w:lang w:val="en-US"/>
        </w:rPr>
        <w:t xml:space="preserve"> case. When the number of </w:t>
      </w:r>
      <w:r w:rsidR="00AB3C2C">
        <w:rPr>
          <w:rFonts w:ascii="Times New Roman" w:hAnsi="Times New Roman" w:cs="Times New Roman"/>
          <w:color w:val="333333"/>
          <w:sz w:val="24"/>
          <w:szCs w:val="24"/>
          <w:shd w:val="clear" w:color="auto" w:fill="FFFFFF"/>
          <w:lang w:val="en-US"/>
        </w:rPr>
        <w:t xml:space="preserve">“yes” </w:t>
      </w:r>
      <w:r w:rsidR="005311E2" w:rsidRPr="005311E2">
        <w:rPr>
          <w:rFonts w:ascii="Times New Roman" w:hAnsi="Times New Roman" w:cs="Times New Roman"/>
          <w:color w:val="333333"/>
          <w:sz w:val="24"/>
          <w:szCs w:val="24"/>
          <w:shd w:val="clear" w:color="auto" w:fill="FFFFFF"/>
          <w:lang w:val="en-US"/>
        </w:rPr>
        <w:t xml:space="preserve">responses </w:t>
      </w:r>
      <w:r w:rsidR="00AB3C2C">
        <w:rPr>
          <w:rFonts w:ascii="Times New Roman" w:hAnsi="Times New Roman" w:cs="Times New Roman"/>
          <w:color w:val="333333"/>
          <w:sz w:val="24"/>
          <w:szCs w:val="24"/>
          <w:shd w:val="clear" w:color="auto" w:fill="FFFFFF"/>
          <w:lang w:val="en-US"/>
        </w:rPr>
        <w:t>reached</w:t>
      </w:r>
      <w:r w:rsidR="005311E2" w:rsidRPr="005311E2">
        <w:rPr>
          <w:rFonts w:ascii="Times New Roman" w:hAnsi="Times New Roman" w:cs="Times New Roman"/>
          <w:color w:val="333333"/>
          <w:sz w:val="24"/>
          <w:szCs w:val="24"/>
          <w:shd w:val="clear" w:color="auto" w:fill="FFFFFF"/>
          <w:lang w:val="en-US"/>
        </w:rPr>
        <w:t xml:space="preserve"> or exceeded 70% of the population </w:t>
      </w:r>
      <w:r w:rsidR="00AB3C2C">
        <w:rPr>
          <w:rFonts w:ascii="Times New Roman" w:hAnsi="Times New Roman" w:cs="Times New Roman"/>
          <w:color w:val="333333"/>
          <w:sz w:val="24"/>
          <w:szCs w:val="24"/>
          <w:shd w:val="clear" w:color="auto" w:fill="FFFFFF"/>
          <w:lang w:val="en-US"/>
        </w:rPr>
        <w:t>surveyed we interpret</w:t>
      </w:r>
      <w:r w:rsidR="005311E2" w:rsidRPr="005311E2">
        <w:rPr>
          <w:rFonts w:ascii="Times New Roman" w:hAnsi="Times New Roman" w:cs="Times New Roman"/>
          <w:color w:val="333333"/>
          <w:sz w:val="24"/>
          <w:szCs w:val="24"/>
          <w:shd w:val="clear" w:color="auto" w:fill="FFFFFF"/>
          <w:lang w:val="en-US"/>
        </w:rPr>
        <w:t xml:space="preserve"> th</w:t>
      </w:r>
      <w:r w:rsidR="00AB3C2C">
        <w:rPr>
          <w:rFonts w:ascii="Times New Roman" w:hAnsi="Times New Roman" w:cs="Times New Roman"/>
          <w:color w:val="333333"/>
          <w:sz w:val="24"/>
          <w:szCs w:val="24"/>
          <w:shd w:val="clear" w:color="auto" w:fill="FFFFFF"/>
          <w:lang w:val="en-US"/>
        </w:rPr>
        <w:t>is</w:t>
      </w:r>
      <w:r w:rsidR="005311E2" w:rsidRPr="005311E2">
        <w:rPr>
          <w:rFonts w:ascii="Times New Roman" w:hAnsi="Times New Roman" w:cs="Times New Roman"/>
          <w:color w:val="333333"/>
          <w:sz w:val="24"/>
          <w:szCs w:val="24"/>
          <w:shd w:val="clear" w:color="auto" w:fill="FFFFFF"/>
          <w:lang w:val="en-US"/>
        </w:rPr>
        <w:t xml:space="preserve"> th</w:t>
      </w:r>
      <w:r w:rsidR="00AB3C2C">
        <w:rPr>
          <w:rFonts w:ascii="Times New Roman" w:hAnsi="Times New Roman" w:cs="Times New Roman"/>
          <w:color w:val="333333"/>
          <w:sz w:val="24"/>
          <w:szCs w:val="24"/>
          <w:shd w:val="clear" w:color="auto" w:fill="FFFFFF"/>
          <w:lang w:val="en-US"/>
        </w:rPr>
        <w:t>at</w:t>
      </w:r>
      <w:r w:rsidR="005311E2" w:rsidRPr="005311E2">
        <w:rPr>
          <w:rFonts w:ascii="Times New Roman" w:hAnsi="Times New Roman" w:cs="Times New Roman"/>
          <w:color w:val="333333"/>
          <w:sz w:val="24"/>
          <w:szCs w:val="24"/>
          <w:shd w:val="clear" w:color="auto" w:fill="FFFFFF"/>
          <w:lang w:val="en-US"/>
        </w:rPr>
        <w:t xml:space="preserve"> </w:t>
      </w:r>
      <w:r w:rsidR="00AB3C2C">
        <w:rPr>
          <w:rFonts w:ascii="Times New Roman" w:hAnsi="Times New Roman" w:cs="Times New Roman"/>
          <w:color w:val="333333"/>
          <w:sz w:val="24"/>
          <w:szCs w:val="24"/>
          <w:shd w:val="clear" w:color="auto" w:fill="FFFFFF"/>
          <w:lang w:val="en-US"/>
        </w:rPr>
        <w:t xml:space="preserve">the </w:t>
      </w:r>
      <w:r w:rsidR="005311E2" w:rsidRPr="005311E2">
        <w:rPr>
          <w:rFonts w:ascii="Times New Roman" w:hAnsi="Times New Roman" w:cs="Times New Roman"/>
          <w:color w:val="333333"/>
          <w:sz w:val="24"/>
          <w:szCs w:val="24"/>
          <w:shd w:val="clear" w:color="auto" w:fill="FFFFFF"/>
          <w:lang w:val="en-US"/>
        </w:rPr>
        <w:t xml:space="preserve">occurrence of the situation </w:t>
      </w:r>
      <w:r w:rsidR="00AB3C2C">
        <w:rPr>
          <w:rFonts w:ascii="Times New Roman" w:hAnsi="Times New Roman" w:cs="Times New Roman"/>
          <w:color w:val="333333"/>
          <w:sz w:val="24"/>
          <w:szCs w:val="24"/>
          <w:shd w:val="clear" w:color="auto" w:fill="FFFFFF"/>
          <w:lang w:val="en-US"/>
        </w:rPr>
        <w:t>about which</w:t>
      </w:r>
      <w:r w:rsidR="005311E2" w:rsidRPr="005311E2">
        <w:rPr>
          <w:rFonts w:ascii="Times New Roman" w:hAnsi="Times New Roman" w:cs="Times New Roman"/>
          <w:color w:val="333333"/>
          <w:sz w:val="24"/>
          <w:szCs w:val="24"/>
          <w:shd w:val="clear" w:color="auto" w:fill="FFFFFF"/>
          <w:lang w:val="en-US"/>
        </w:rPr>
        <w:t xml:space="preserve"> we asked, is standard </w:t>
      </w:r>
      <w:r w:rsidR="00AB3C2C">
        <w:rPr>
          <w:rFonts w:ascii="Times New Roman" w:hAnsi="Times New Roman" w:cs="Times New Roman"/>
          <w:color w:val="333333"/>
          <w:sz w:val="24"/>
          <w:szCs w:val="24"/>
          <w:shd w:val="clear" w:color="auto" w:fill="FFFFFF"/>
          <w:lang w:val="en-US"/>
        </w:rPr>
        <w:t>among</w:t>
      </w:r>
      <w:r w:rsidR="005311E2" w:rsidRPr="005311E2">
        <w:rPr>
          <w:rFonts w:ascii="Times New Roman" w:hAnsi="Times New Roman" w:cs="Times New Roman"/>
          <w:color w:val="333333"/>
          <w:sz w:val="24"/>
          <w:szCs w:val="24"/>
          <w:shd w:val="clear" w:color="auto" w:fill="FFFFFF"/>
          <w:lang w:val="en-US"/>
        </w:rPr>
        <w:t xml:space="preserve"> the surveyed </w:t>
      </w:r>
      <w:r w:rsidR="00AB3C2C">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and in the case where the number of </w:t>
      </w:r>
      <w:r w:rsidR="00AB3C2C">
        <w:rPr>
          <w:rFonts w:ascii="Times New Roman" w:hAnsi="Times New Roman" w:cs="Times New Roman"/>
          <w:color w:val="333333"/>
          <w:sz w:val="24"/>
          <w:szCs w:val="24"/>
          <w:shd w:val="clear" w:color="auto" w:fill="FFFFFF"/>
          <w:lang w:val="en-US"/>
        </w:rPr>
        <w:t xml:space="preserve">“yes” </w:t>
      </w:r>
      <w:r w:rsidR="005311E2" w:rsidRPr="005311E2">
        <w:rPr>
          <w:rFonts w:ascii="Times New Roman" w:hAnsi="Times New Roman" w:cs="Times New Roman"/>
          <w:color w:val="333333"/>
          <w:sz w:val="24"/>
          <w:szCs w:val="24"/>
          <w:shd w:val="clear" w:color="auto" w:fill="FFFFFF"/>
          <w:lang w:val="en-US"/>
        </w:rPr>
        <w:t xml:space="preserve">answers </w:t>
      </w:r>
      <w:r w:rsidR="00AB3C2C">
        <w:rPr>
          <w:rFonts w:ascii="Times New Roman" w:hAnsi="Times New Roman" w:cs="Times New Roman"/>
          <w:color w:val="333333"/>
          <w:sz w:val="24"/>
          <w:szCs w:val="24"/>
          <w:shd w:val="clear" w:color="auto" w:fill="FFFFFF"/>
          <w:lang w:val="en-US"/>
        </w:rPr>
        <w:t>was</w:t>
      </w:r>
      <w:r w:rsidR="005311E2" w:rsidRPr="005311E2">
        <w:rPr>
          <w:rFonts w:ascii="Times New Roman" w:hAnsi="Times New Roman" w:cs="Times New Roman"/>
          <w:color w:val="333333"/>
          <w:sz w:val="24"/>
          <w:szCs w:val="24"/>
          <w:shd w:val="clear" w:color="auto" w:fill="FFFFFF"/>
          <w:lang w:val="en-US"/>
        </w:rPr>
        <w:t xml:space="preserve"> in the range of 15 -75% of </w:t>
      </w:r>
      <w:r w:rsidR="00AB3C2C">
        <w:rPr>
          <w:rFonts w:ascii="Times New Roman" w:hAnsi="Times New Roman" w:cs="Times New Roman"/>
          <w:color w:val="333333"/>
          <w:sz w:val="24"/>
          <w:szCs w:val="24"/>
          <w:shd w:val="clear" w:color="auto" w:fill="FFFFFF"/>
          <w:lang w:val="en-US"/>
        </w:rPr>
        <w:t xml:space="preserve">firms we interpret this that the </w:t>
      </w:r>
      <w:r w:rsidR="005311E2" w:rsidRPr="005311E2">
        <w:rPr>
          <w:rFonts w:ascii="Times New Roman" w:hAnsi="Times New Roman" w:cs="Times New Roman"/>
          <w:color w:val="333333"/>
          <w:sz w:val="24"/>
          <w:szCs w:val="24"/>
          <w:shd w:val="clear" w:color="auto" w:fill="FFFFFF"/>
          <w:lang w:val="en-US"/>
        </w:rPr>
        <w:t xml:space="preserve">situation occurs quite frequently or often. In cases where we </w:t>
      </w:r>
      <w:r w:rsidR="00AB3C2C">
        <w:rPr>
          <w:rFonts w:ascii="Times New Roman" w:hAnsi="Times New Roman" w:cs="Times New Roman"/>
          <w:color w:val="333333"/>
          <w:sz w:val="24"/>
          <w:szCs w:val="24"/>
          <w:shd w:val="clear" w:color="auto" w:fill="FFFFFF"/>
          <w:lang w:val="en-US"/>
        </w:rPr>
        <w:t xml:space="preserve">the surveyed firms for an </w:t>
      </w:r>
      <w:r w:rsidR="005311E2" w:rsidRPr="005311E2">
        <w:rPr>
          <w:rFonts w:ascii="Times New Roman" w:hAnsi="Times New Roman" w:cs="Times New Roman"/>
          <w:color w:val="333333"/>
          <w:sz w:val="24"/>
          <w:szCs w:val="24"/>
          <w:shd w:val="clear" w:color="auto" w:fill="FFFFFF"/>
          <w:lang w:val="en-US"/>
        </w:rPr>
        <w:t xml:space="preserve"> assessment of the situation, we asked for ratings points on a scale from </w:t>
      </w:r>
      <w:r w:rsidR="005311E2" w:rsidRPr="005311E2">
        <w:rPr>
          <w:rFonts w:ascii="Times New Roman" w:hAnsi="Times New Roman" w:cs="Times New Roman"/>
          <w:color w:val="333333"/>
          <w:sz w:val="24"/>
          <w:szCs w:val="24"/>
          <w:shd w:val="clear" w:color="auto" w:fill="FFFFFF"/>
          <w:lang w:val="en-US"/>
        </w:rPr>
        <w:lastRenderedPageBreak/>
        <w:t xml:space="preserve">1 to 5; The analysis considered the situation with a rating of 5 and 4 as important for the </w:t>
      </w:r>
      <w:r w:rsidR="00AB3C2C">
        <w:rPr>
          <w:rFonts w:ascii="Times New Roman" w:hAnsi="Times New Roman" w:cs="Times New Roman"/>
          <w:color w:val="333333"/>
          <w:sz w:val="24"/>
          <w:szCs w:val="24"/>
          <w:shd w:val="clear" w:color="auto" w:fill="FFFFFF"/>
          <w:lang w:val="en-US"/>
        </w:rPr>
        <w:t>firm</w:t>
      </w:r>
      <w:r w:rsidR="005311E2" w:rsidRPr="005311E2">
        <w:rPr>
          <w:rFonts w:ascii="Times New Roman" w:hAnsi="Times New Roman" w:cs="Times New Roman"/>
          <w:color w:val="333333"/>
          <w:sz w:val="24"/>
          <w:szCs w:val="24"/>
          <w:shd w:val="clear" w:color="auto" w:fill="FFFFFF"/>
          <w:lang w:val="en-US"/>
        </w:rPr>
        <w:t>, and the situations of evaluation for 1 irrelevant.</w:t>
      </w:r>
    </w:p>
    <w:p w:rsidR="005311E2" w:rsidRPr="005311E2" w:rsidRDefault="0074430F"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I have analyzed the</w:t>
      </w:r>
      <w:r w:rsidR="005311E2" w:rsidRPr="005311E2">
        <w:rPr>
          <w:rFonts w:ascii="Times New Roman" w:hAnsi="Times New Roman" w:cs="Times New Roman"/>
          <w:color w:val="333333"/>
          <w:sz w:val="24"/>
          <w:szCs w:val="24"/>
          <w:shd w:val="clear" w:color="auto" w:fill="FFFFFF"/>
          <w:lang w:val="en-US"/>
        </w:rPr>
        <w:t xml:space="preserve"> answers to the following questions:</w:t>
      </w:r>
    </w:p>
    <w:p w:rsidR="0074430F" w:rsidRPr="0074430F" w:rsidRDefault="0074430F"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w</w:t>
      </w:r>
      <w:r w:rsidR="005311E2" w:rsidRPr="0074430F">
        <w:rPr>
          <w:rFonts w:ascii="Times New Roman" w:hAnsi="Times New Roman" w:cs="Times New Roman"/>
          <w:color w:val="333333"/>
          <w:sz w:val="24"/>
          <w:szCs w:val="24"/>
          <w:shd w:val="clear" w:color="auto" w:fill="FFFFFF"/>
          <w:lang w:val="en-US"/>
        </w:rPr>
        <w:t xml:space="preserve">ith which partners </w:t>
      </w:r>
      <w:r w:rsidR="001971B7">
        <w:rPr>
          <w:rFonts w:ascii="Times New Roman" w:hAnsi="Times New Roman" w:cs="Times New Roman"/>
          <w:color w:val="333333"/>
          <w:sz w:val="24"/>
          <w:szCs w:val="24"/>
          <w:shd w:val="clear" w:color="auto" w:fill="FFFFFF"/>
          <w:lang w:val="en-US"/>
        </w:rPr>
        <w:t xml:space="preserve">has </w:t>
      </w:r>
      <w:r w:rsidR="005311E2" w:rsidRPr="0074430F">
        <w:rPr>
          <w:rFonts w:ascii="Times New Roman" w:hAnsi="Times New Roman" w:cs="Times New Roman"/>
          <w:color w:val="333333"/>
          <w:sz w:val="24"/>
          <w:szCs w:val="24"/>
          <w:shd w:val="clear" w:color="auto" w:fill="FFFFFF"/>
          <w:lang w:val="en-US"/>
        </w:rPr>
        <w:t xml:space="preserve">the </w:t>
      </w:r>
      <w:r w:rsidRPr="0074430F">
        <w:rPr>
          <w:rFonts w:ascii="Times New Roman" w:hAnsi="Times New Roman" w:cs="Times New Roman"/>
          <w:color w:val="333333"/>
          <w:sz w:val="24"/>
          <w:szCs w:val="24"/>
          <w:shd w:val="clear" w:color="auto" w:fill="FFFFFF"/>
          <w:lang w:val="en-US"/>
        </w:rPr>
        <w:t xml:space="preserve">firm </w:t>
      </w:r>
      <w:r w:rsidR="005311E2" w:rsidRPr="0074430F">
        <w:rPr>
          <w:rFonts w:ascii="Times New Roman" w:hAnsi="Times New Roman" w:cs="Times New Roman"/>
          <w:color w:val="333333"/>
          <w:sz w:val="24"/>
          <w:szCs w:val="24"/>
          <w:shd w:val="clear" w:color="auto" w:fill="FFFFFF"/>
          <w:lang w:val="en-US"/>
        </w:rPr>
        <w:t xml:space="preserve">applied for funding </w:t>
      </w:r>
      <w:r w:rsidRPr="0074430F">
        <w:rPr>
          <w:rFonts w:ascii="Times New Roman" w:hAnsi="Times New Roman" w:cs="Times New Roman"/>
          <w:color w:val="333333"/>
          <w:sz w:val="24"/>
          <w:szCs w:val="24"/>
          <w:shd w:val="clear" w:color="auto" w:fill="FFFFFF"/>
          <w:lang w:val="en-US"/>
        </w:rPr>
        <w:t xml:space="preserve">of </w:t>
      </w:r>
      <w:r>
        <w:rPr>
          <w:rFonts w:ascii="Times New Roman" w:hAnsi="Times New Roman" w:cs="Times New Roman"/>
          <w:color w:val="333333"/>
          <w:sz w:val="24"/>
          <w:szCs w:val="24"/>
          <w:shd w:val="clear" w:color="auto" w:fill="FFFFFF"/>
          <w:lang w:val="en-US"/>
        </w:rPr>
        <w:t>innovative projects,</w:t>
      </w:r>
    </w:p>
    <w:p w:rsidR="005311E2" w:rsidRPr="0074430F" w:rsidRDefault="0074430F"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 </w:t>
      </w:r>
      <w:r w:rsidR="005311E2" w:rsidRPr="0074430F">
        <w:rPr>
          <w:rFonts w:ascii="Times New Roman" w:hAnsi="Times New Roman" w:cs="Times New Roman"/>
          <w:color w:val="333333"/>
          <w:sz w:val="24"/>
          <w:szCs w:val="24"/>
          <w:shd w:val="clear" w:color="auto" w:fill="FFFFFF"/>
          <w:lang w:val="en-US"/>
        </w:rPr>
        <w:t xml:space="preserve">with which </w:t>
      </w:r>
      <w:r>
        <w:rPr>
          <w:rFonts w:ascii="Times New Roman" w:hAnsi="Times New Roman" w:cs="Times New Roman"/>
          <w:color w:val="333333"/>
          <w:sz w:val="24"/>
          <w:szCs w:val="24"/>
          <w:shd w:val="clear" w:color="auto" w:fill="FFFFFF"/>
          <w:lang w:val="en-US"/>
        </w:rPr>
        <w:t xml:space="preserve">partners </w:t>
      </w:r>
      <w:r w:rsidR="00CB32F3">
        <w:rPr>
          <w:rFonts w:ascii="Times New Roman" w:hAnsi="Times New Roman" w:cs="Times New Roman"/>
          <w:color w:val="333333"/>
          <w:sz w:val="24"/>
          <w:szCs w:val="24"/>
          <w:shd w:val="clear" w:color="auto" w:fill="FFFFFF"/>
          <w:lang w:val="en-US"/>
        </w:rPr>
        <w:t>has</w:t>
      </w:r>
      <w:r w:rsidR="001971B7">
        <w:rPr>
          <w:rFonts w:ascii="Times New Roman" w:hAnsi="Times New Roman" w:cs="Times New Roman"/>
          <w:color w:val="333333"/>
          <w:sz w:val="24"/>
          <w:szCs w:val="24"/>
          <w:shd w:val="clear" w:color="auto" w:fill="FFFFFF"/>
          <w:lang w:val="en-US"/>
        </w:rPr>
        <w:t xml:space="preserve"> </w:t>
      </w:r>
      <w:r w:rsidR="005311E2" w:rsidRPr="0074430F">
        <w:rPr>
          <w:rFonts w:ascii="Times New Roman" w:hAnsi="Times New Roman" w:cs="Times New Roman"/>
          <w:color w:val="333333"/>
          <w:sz w:val="24"/>
          <w:szCs w:val="24"/>
          <w:shd w:val="clear" w:color="auto" w:fill="FFFFFF"/>
          <w:lang w:val="en-US"/>
        </w:rPr>
        <w:t xml:space="preserve">the </w:t>
      </w:r>
      <w:r w:rsidR="001971B7">
        <w:rPr>
          <w:rFonts w:ascii="Times New Roman" w:hAnsi="Times New Roman" w:cs="Times New Roman"/>
          <w:color w:val="333333"/>
          <w:sz w:val="24"/>
          <w:szCs w:val="24"/>
          <w:shd w:val="clear" w:color="auto" w:fill="FFFFFF"/>
          <w:lang w:val="en-US"/>
        </w:rPr>
        <w:t>firm work</w:t>
      </w:r>
      <w:r w:rsidR="00CB32F3">
        <w:rPr>
          <w:rFonts w:ascii="Times New Roman" w:hAnsi="Times New Roman" w:cs="Times New Roman"/>
          <w:color w:val="333333"/>
          <w:sz w:val="24"/>
          <w:szCs w:val="24"/>
          <w:shd w:val="clear" w:color="auto" w:fill="FFFFFF"/>
          <w:lang w:val="en-US"/>
        </w:rPr>
        <w:t>ed</w:t>
      </w:r>
      <w:r>
        <w:rPr>
          <w:rFonts w:ascii="Times New Roman" w:hAnsi="Times New Roman" w:cs="Times New Roman"/>
          <w:color w:val="333333"/>
          <w:sz w:val="24"/>
          <w:szCs w:val="24"/>
          <w:shd w:val="clear" w:color="auto" w:fill="FFFFFF"/>
          <w:lang w:val="en-US"/>
        </w:rPr>
        <w:t xml:space="preserve"> on</w:t>
      </w:r>
      <w:r w:rsidR="005311E2" w:rsidRPr="0074430F">
        <w:rPr>
          <w:rFonts w:ascii="Times New Roman" w:hAnsi="Times New Roman" w:cs="Times New Roman"/>
          <w:color w:val="333333"/>
          <w:sz w:val="24"/>
          <w:szCs w:val="24"/>
          <w:shd w:val="clear" w:color="auto" w:fill="FFFFFF"/>
          <w:lang w:val="en-US"/>
        </w:rPr>
        <w:t xml:space="preserve"> innovative idea</w:t>
      </w:r>
      <w:r>
        <w:rPr>
          <w:rFonts w:ascii="Times New Roman" w:hAnsi="Times New Roman" w:cs="Times New Roman"/>
          <w:color w:val="333333"/>
          <w:sz w:val="24"/>
          <w:szCs w:val="24"/>
          <w:shd w:val="clear" w:color="auto" w:fill="FFFFFF"/>
          <w:lang w:val="en-US"/>
        </w:rPr>
        <w:t>s</w:t>
      </w:r>
      <w:r w:rsidR="005311E2" w:rsidRPr="0074430F">
        <w:rPr>
          <w:rFonts w:ascii="Times New Roman" w:hAnsi="Times New Roman" w:cs="Times New Roman"/>
          <w:color w:val="333333"/>
          <w:sz w:val="24"/>
          <w:szCs w:val="24"/>
          <w:shd w:val="clear" w:color="auto" w:fill="FFFFFF"/>
          <w:lang w:val="en-US"/>
        </w:rPr>
        <w:t>,</w:t>
      </w:r>
    </w:p>
    <w:p w:rsidR="005311E2" w:rsidRP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  - </w:t>
      </w:r>
      <w:r w:rsidR="001971B7">
        <w:rPr>
          <w:rFonts w:ascii="Times New Roman" w:hAnsi="Times New Roman" w:cs="Times New Roman"/>
          <w:color w:val="333333"/>
          <w:sz w:val="24"/>
          <w:szCs w:val="24"/>
          <w:shd w:val="clear" w:color="auto" w:fill="FFFFFF"/>
          <w:lang w:val="en-US"/>
        </w:rPr>
        <w:t>w</w:t>
      </w:r>
      <w:r w:rsidRPr="005311E2">
        <w:rPr>
          <w:rFonts w:ascii="Times New Roman" w:hAnsi="Times New Roman" w:cs="Times New Roman"/>
          <w:color w:val="333333"/>
          <w:sz w:val="24"/>
          <w:szCs w:val="24"/>
          <w:shd w:val="clear" w:color="auto" w:fill="FFFFFF"/>
          <w:lang w:val="en-US"/>
        </w:rPr>
        <w:t xml:space="preserve">ith which partners </w:t>
      </w:r>
      <w:r w:rsidR="001971B7">
        <w:rPr>
          <w:rFonts w:ascii="Times New Roman" w:hAnsi="Times New Roman" w:cs="Times New Roman"/>
          <w:color w:val="333333"/>
          <w:sz w:val="24"/>
          <w:szCs w:val="24"/>
          <w:shd w:val="clear" w:color="auto" w:fill="FFFFFF"/>
          <w:lang w:val="en-US"/>
        </w:rPr>
        <w:t xml:space="preserve">did </w:t>
      </w:r>
      <w:r w:rsidRPr="005311E2">
        <w:rPr>
          <w:rFonts w:ascii="Times New Roman" w:hAnsi="Times New Roman" w:cs="Times New Roman"/>
          <w:color w:val="333333"/>
          <w:sz w:val="24"/>
          <w:szCs w:val="24"/>
          <w:shd w:val="clear" w:color="auto" w:fill="FFFFFF"/>
          <w:lang w:val="en-US"/>
        </w:rPr>
        <w:t xml:space="preserve">the </w:t>
      </w:r>
      <w:r w:rsidR="001971B7">
        <w:rPr>
          <w:rFonts w:ascii="Times New Roman" w:hAnsi="Times New Roman" w:cs="Times New Roman"/>
          <w:color w:val="333333"/>
          <w:sz w:val="24"/>
          <w:szCs w:val="24"/>
          <w:shd w:val="clear" w:color="auto" w:fill="FFFFFF"/>
          <w:lang w:val="en-US"/>
        </w:rPr>
        <w:t>firm</w:t>
      </w:r>
      <w:r w:rsidRPr="005311E2">
        <w:rPr>
          <w:rFonts w:ascii="Times New Roman" w:hAnsi="Times New Roman" w:cs="Times New Roman"/>
          <w:color w:val="333333"/>
          <w:sz w:val="24"/>
          <w:szCs w:val="24"/>
          <w:shd w:val="clear" w:color="auto" w:fill="FFFFFF"/>
          <w:lang w:val="en-US"/>
        </w:rPr>
        <w:t xml:space="preserve"> ha</w:t>
      </w:r>
      <w:r w:rsidR="001971B7">
        <w:rPr>
          <w:rFonts w:ascii="Times New Roman" w:hAnsi="Times New Roman" w:cs="Times New Roman"/>
          <w:color w:val="333333"/>
          <w:sz w:val="24"/>
          <w:szCs w:val="24"/>
          <w:shd w:val="clear" w:color="auto" w:fill="FFFFFF"/>
          <w:lang w:val="en-US"/>
        </w:rPr>
        <w:t>ve</w:t>
      </w:r>
      <w:r w:rsidRPr="005311E2">
        <w:rPr>
          <w:rFonts w:ascii="Times New Roman" w:hAnsi="Times New Roman" w:cs="Times New Roman"/>
          <w:color w:val="333333"/>
          <w:sz w:val="24"/>
          <w:szCs w:val="24"/>
          <w:shd w:val="clear" w:color="auto" w:fill="FFFFFF"/>
          <w:lang w:val="en-US"/>
        </w:rPr>
        <w:t xml:space="preserve"> a cooperation agreement</w:t>
      </w:r>
      <w:r w:rsidR="001971B7" w:rsidRPr="001971B7">
        <w:rPr>
          <w:rFonts w:ascii="Times New Roman" w:hAnsi="Times New Roman" w:cs="Times New Roman"/>
          <w:color w:val="333333"/>
          <w:sz w:val="24"/>
          <w:szCs w:val="24"/>
          <w:shd w:val="clear" w:color="auto" w:fill="FFFFFF"/>
          <w:lang w:val="en-US"/>
        </w:rPr>
        <w:t xml:space="preserve"> </w:t>
      </w:r>
      <w:r w:rsidR="001971B7" w:rsidRPr="005311E2">
        <w:rPr>
          <w:rFonts w:ascii="Times New Roman" w:hAnsi="Times New Roman" w:cs="Times New Roman"/>
          <w:color w:val="333333"/>
          <w:sz w:val="24"/>
          <w:szCs w:val="24"/>
          <w:shd w:val="clear" w:color="auto" w:fill="FFFFFF"/>
          <w:lang w:val="en-US"/>
        </w:rPr>
        <w:t>in the years 2007 - 2013</w:t>
      </w:r>
      <w:r w:rsidR="001971B7">
        <w:rPr>
          <w:rFonts w:ascii="Times New Roman" w:hAnsi="Times New Roman" w:cs="Times New Roman"/>
          <w:color w:val="333333"/>
          <w:sz w:val="24"/>
          <w:szCs w:val="24"/>
          <w:shd w:val="clear" w:color="auto" w:fill="FFFFFF"/>
          <w:lang w:val="en-US"/>
        </w:rPr>
        <w:t>,</w:t>
      </w:r>
    </w:p>
    <w:p w:rsidR="005311E2" w:rsidRP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  - </w:t>
      </w:r>
      <w:r w:rsidR="001971B7">
        <w:rPr>
          <w:rFonts w:ascii="Times New Roman" w:hAnsi="Times New Roman" w:cs="Times New Roman"/>
          <w:color w:val="333333"/>
          <w:sz w:val="24"/>
          <w:szCs w:val="24"/>
          <w:shd w:val="clear" w:color="auto" w:fill="FFFFFF"/>
          <w:lang w:val="en-US"/>
        </w:rPr>
        <w:t>w</w:t>
      </w:r>
      <w:r w:rsidRPr="005311E2">
        <w:rPr>
          <w:rFonts w:ascii="Times New Roman" w:hAnsi="Times New Roman" w:cs="Times New Roman"/>
          <w:color w:val="333333"/>
          <w:sz w:val="24"/>
          <w:szCs w:val="24"/>
          <w:shd w:val="clear" w:color="auto" w:fill="FFFFFF"/>
          <w:lang w:val="en-US"/>
        </w:rPr>
        <w:t xml:space="preserve">here </w:t>
      </w:r>
      <w:r w:rsidR="001971B7">
        <w:rPr>
          <w:rFonts w:ascii="Times New Roman" w:hAnsi="Times New Roman" w:cs="Times New Roman"/>
          <w:color w:val="333333"/>
          <w:sz w:val="24"/>
          <w:szCs w:val="24"/>
          <w:shd w:val="clear" w:color="auto" w:fill="FFFFFF"/>
          <w:lang w:val="en-US"/>
        </w:rPr>
        <w:t xml:space="preserve">does </w:t>
      </w:r>
      <w:r w:rsidRPr="005311E2">
        <w:rPr>
          <w:rFonts w:ascii="Times New Roman" w:hAnsi="Times New Roman" w:cs="Times New Roman"/>
          <w:color w:val="333333"/>
          <w:sz w:val="24"/>
          <w:szCs w:val="24"/>
          <w:shd w:val="clear" w:color="auto" w:fill="FFFFFF"/>
          <w:lang w:val="en-US"/>
        </w:rPr>
        <w:t xml:space="preserve">the </w:t>
      </w:r>
      <w:r w:rsidR="001971B7">
        <w:rPr>
          <w:rFonts w:ascii="Times New Roman" w:hAnsi="Times New Roman" w:cs="Times New Roman"/>
          <w:color w:val="333333"/>
          <w:sz w:val="24"/>
          <w:szCs w:val="24"/>
          <w:shd w:val="clear" w:color="auto" w:fill="FFFFFF"/>
          <w:lang w:val="en-US"/>
        </w:rPr>
        <w:t>firm</w:t>
      </w:r>
      <w:r w:rsidRPr="005311E2">
        <w:rPr>
          <w:rFonts w:ascii="Times New Roman" w:hAnsi="Times New Roman" w:cs="Times New Roman"/>
          <w:color w:val="333333"/>
          <w:sz w:val="24"/>
          <w:szCs w:val="24"/>
          <w:shd w:val="clear" w:color="auto" w:fill="FFFFFF"/>
          <w:lang w:val="en-US"/>
        </w:rPr>
        <w:t xml:space="preserve"> </w:t>
      </w:r>
      <w:r w:rsidR="001971B7">
        <w:rPr>
          <w:rFonts w:ascii="Times New Roman" w:hAnsi="Times New Roman" w:cs="Times New Roman"/>
          <w:color w:val="333333"/>
          <w:sz w:val="24"/>
          <w:szCs w:val="24"/>
          <w:shd w:val="clear" w:color="auto" w:fill="FFFFFF"/>
          <w:lang w:val="en-US"/>
        </w:rPr>
        <w:t>get</w:t>
      </w:r>
      <w:r w:rsidRPr="005311E2">
        <w:rPr>
          <w:rFonts w:ascii="Times New Roman" w:hAnsi="Times New Roman" w:cs="Times New Roman"/>
          <w:color w:val="333333"/>
          <w:sz w:val="24"/>
          <w:szCs w:val="24"/>
          <w:shd w:val="clear" w:color="auto" w:fill="FFFFFF"/>
          <w:lang w:val="en-US"/>
        </w:rPr>
        <w:t xml:space="preserve"> the ideas of innovation of all kinds,</w:t>
      </w:r>
    </w:p>
    <w:p w:rsidR="005311E2" w:rsidRP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  - </w:t>
      </w:r>
      <w:r w:rsidR="001971B7">
        <w:rPr>
          <w:rFonts w:ascii="Times New Roman" w:hAnsi="Times New Roman" w:cs="Times New Roman"/>
          <w:color w:val="333333"/>
          <w:sz w:val="24"/>
          <w:szCs w:val="24"/>
          <w:shd w:val="clear" w:color="auto" w:fill="FFFFFF"/>
          <w:lang w:val="en-US"/>
        </w:rPr>
        <w:t>w</w:t>
      </w:r>
      <w:r w:rsidRPr="005311E2">
        <w:rPr>
          <w:rFonts w:ascii="Times New Roman" w:hAnsi="Times New Roman" w:cs="Times New Roman"/>
          <w:color w:val="333333"/>
          <w:sz w:val="24"/>
          <w:szCs w:val="24"/>
          <w:shd w:val="clear" w:color="auto" w:fill="FFFFFF"/>
          <w:lang w:val="en-US"/>
        </w:rPr>
        <w:t xml:space="preserve">hy </w:t>
      </w:r>
      <w:r w:rsidR="00FF61BC">
        <w:rPr>
          <w:rFonts w:ascii="Times New Roman" w:hAnsi="Times New Roman" w:cs="Times New Roman"/>
          <w:color w:val="333333"/>
          <w:sz w:val="24"/>
          <w:szCs w:val="24"/>
          <w:shd w:val="clear" w:color="auto" w:fill="FFFFFF"/>
          <w:lang w:val="en-US"/>
        </w:rPr>
        <w:t xml:space="preserve">does </w:t>
      </w:r>
      <w:r w:rsidRPr="005311E2">
        <w:rPr>
          <w:rFonts w:ascii="Times New Roman" w:hAnsi="Times New Roman" w:cs="Times New Roman"/>
          <w:color w:val="333333"/>
          <w:sz w:val="24"/>
          <w:szCs w:val="24"/>
          <w:shd w:val="clear" w:color="auto" w:fill="FFFFFF"/>
          <w:lang w:val="en-US"/>
        </w:rPr>
        <w:t xml:space="preserve">the </w:t>
      </w:r>
      <w:r w:rsidR="00FF61BC">
        <w:rPr>
          <w:rFonts w:ascii="Times New Roman" w:hAnsi="Times New Roman" w:cs="Times New Roman"/>
          <w:color w:val="333333"/>
          <w:sz w:val="24"/>
          <w:szCs w:val="24"/>
          <w:shd w:val="clear" w:color="auto" w:fill="FFFFFF"/>
          <w:lang w:val="en-US"/>
        </w:rPr>
        <w:t>firm</w:t>
      </w:r>
      <w:r w:rsidRPr="005311E2">
        <w:rPr>
          <w:rFonts w:ascii="Times New Roman" w:hAnsi="Times New Roman" w:cs="Times New Roman"/>
          <w:color w:val="333333"/>
          <w:sz w:val="24"/>
          <w:szCs w:val="24"/>
          <w:shd w:val="clear" w:color="auto" w:fill="FFFFFF"/>
          <w:lang w:val="en-US"/>
        </w:rPr>
        <w:t xml:space="preserve"> work and why does </w:t>
      </w:r>
      <w:r w:rsidR="00FF61BC" w:rsidRPr="005311E2">
        <w:rPr>
          <w:rFonts w:ascii="Times New Roman" w:hAnsi="Times New Roman" w:cs="Times New Roman"/>
          <w:color w:val="333333"/>
          <w:sz w:val="24"/>
          <w:szCs w:val="24"/>
          <w:shd w:val="clear" w:color="auto" w:fill="FFFFFF"/>
          <w:lang w:val="en-US"/>
        </w:rPr>
        <w:t xml:space="preserve">it </w:t>
      </w:r>
      <w:r w:rsidRPr="005311E2">
        <w:rPr>
          <w:rFonts w:ascii="Times New Roman" w:hAnsi="Times New Roman" w:cs="Times New Roman"/>
          <w:color w:val="333333"/>
          <w:sz w:val="24"/>
          <w:szCs w:val="24"/>
          <w:shd w:val="clear" w:color="auto" w:fill="FFFFFF"/>
          <w:lang w:val="en-US"/>
        </w:rPr>
        <w:t>not work with scientific units,</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  - </w:t>
      </w:r>
      <w:r w:rsidR="00FF61BC">
        <w:rPr>
          <w:rFonts w:ascii="Times New Roman" w:hAnsi="Times New Roman" w:cs="Times New Roman"/>
          <w:color w:val="333333"/>
          <w:sz w:val="24"/>
          <w:szCs w:val="24"/>
          <w:shd w:val="clear" w:color="auto" w:fill="FFFFFF"/>
          <w:lang w:val="en-US"/>
        </w:rPr>
        <w:t>how does</w:t>
      </w:r>
      <w:r w:rsidRPr="005311E2">
        <w:rPr>
          <w:rFonts w:ascii="Times New Roman" w:hAnsi="Times New Roman" w:cs="Times New Roman"/>
          <w:color w:val="333333"/>
          <w:sz w:val="24"/>
          <w:szCs w:val="24"/>
          <w:shd w:val="clear" w:color="auto" w:fill="FFFFFF"/>
          <w:lang w:val="en-US"/>
        </w:rPr>
        <w:t xml:space="preserve"> the </w:t>
      </w:r>
      <w:r w:rsidR="00FF61BC">
        <w:rPr>
          <w:rFonts w:ascii="Times New Roman" w:hAnsi="Times New Roman" w:cs="Times New Roman"/>
          <w:color w:val="333333"/>
          <w:sz w:val="24"/>
          <w:szCs w:val="24"/>
          <w:shd w:val="clear" w:color="auto" w:fill="FFFFFF"/>
          <w:lang w:val="en-US"/>
        </w:rPr>
        <w:t>firm evaluate</w:t>
      </w:r>
      <w:r w:rsidRPr="005311E2">
        <w:rPr>
          <w:rFonts w:ascii="Times New Roman" w:hAnsi="Times New Roman" w:cs="Times New Roman"/>
          <w:color w:val="333333"/>
          <w:sz w:val="24"/>
          <w:szCs w:val="24"/>
          <w:shd w:val="clear" w:color="auto" w:fill="FFFFFF"/>
          <w:lang w:val="en-US"/>
        </w:rPr>
        <w:t xml:space="preserve"> its partners from the business </w:t>
      </w:r>
      <w:r w:rsidR="00FF61BC">
        <w:rPr>
          <w:rFonts w:ascii="Times New Roman" w:hAnsi="Times New Roman" w:cs="Times New Roman"/>
          <w:color w:val="333333"/>
          <w:sz w:val="24"/>
          <w:szCs w:val="24"/>
          <w:shd w:val="clear" w:color="auto" w:fill="FFFFFF"/>
          <w:lang w:val="en-US"/>
        </w:rPr>
        <w:t>sector</w:t>
      </w:r>
      <w:r w:rsidRPr="005311E2">
        <w:rPr>
          <w:rFonts w:ascii="Times New Roman" w:hAnsi="Times New Roman" w:cs="Times New Roman"/>
          <w:color w:val="333333"/>
          <w:sz w:val="24"/>
          <w:szCs w:val="24"/>
          <w:shd w:val="clear" w:color="auto" w:fill="FFFFFF"/>
          <w:lang w:val="en-US"/>
        </w:rPr>
        <w:t>.</w:t>
      </w:r>
    </w:p>
    <w:p w:rsidR="005311E2" w:rsidRPr="000814CD" w:rsidRDefault="00CB32F3" w:rsidP="001971B7">
      <w:pPr>
        <w:jc w:val="both"/>
        <w:rPr>
          <w:rFonts w:ascii="Times New Roman" w:hAnsi="Times New Roman" w:cs="Times New Roman"/>
          <w:color w:val="333333"/>
          <w:sz w:val="20"/>
          <w:szCs w:val="20"/>
          <w:shd w:val="clear" w:color="auto" w:fill="FFFFFF"/>
          <w:lang w:val="en-US"/>
        </w:rPr>
      </w:pPr>
      <w:r>
        <w:rPr>
          <w:rFonts w:ascii="Times New Roman" w:hAnsi="Times New Roman" w:cs="Times New Roman"/>
          <w:color w:val="333333"/>
          <w:sz w:val="24"/>
          <w:szCs w:val="24"/>
          <w:shd w:val="clear" w:color="auto" w:fill="FFFFFF"/>
          <w:lang w:val="en-US"/>
        </w:rPr>
        <w:t>In</w:t>
      </w:r>
      <w:r w:rsidR="00791972">
        <w:rPr>
          <w:rFonts w:ascii="Times New Roman" w:hAnsi="Times New Roman" w:cs="Times New Roman"/>
          <w:color w:val="333333"/>
          <w:sz w:val="24"/>
          <w:szCs w:val="24"/>
          <w:shd w:val="clear" w:color="auto" w:fill="FFFFFF"/>
          <w:lang w:val="en-US"/>
        </w:rPr>
        <w:t xml:space="preserve"> the </w:t>
      </w:r>
      <w:r>
        <w:rPr>
          <w:rFonts w:ascii="Times New Roman" w:hAnsi="Times New Roman" w:cs="Times New Roman"/>
          <w:color w:val="333333"/>
          <w:sz w:val="24"/>
          <w:szCs w:val="24"/>
          <w:shd w:val="clear" w:color="auto" w:fill="FFFFFF"/>
          <w:lang w:val="en-US"/>
        </w:rPr>
        <w:t xml:space="preserve">answers to the </w:t>
      </w:r>
      <w:r w:rsidR="00791972">
        <w:rPr>
          <w:rFonts w:ascii="Times New Roman" w:hAnsi="Times New Roman" w:cs="Times New Roman"/>
          <w:color w:val="333333"/>
          <w:sz w:val="24"/>
          <w:szCs w:val="24"/>
          <w:shd w:val="clear" w:color="auto" w:fill="FFFFFF"/>
          <w:lang w:val="en-US"/>
        </w:rPr>
        <w:t>f</w:t>
      </w:r>
      <w:r w:rsidR="005311E2" w:rsidRPr="005311E2">
        <w:rPr>
          <w:rFonts w:ascii="Times New Roman" w:hAnsi="Times New Roman" w:cs="Times New Roman"/>
          <w:color w:val="333333"/>
          <w:sz w:val="24"/>
          <w:szCs w:val="24"/>
          <w:shd w:val="clear" w:color="auto" w:fill="FFFFFF"/>
          <w:lang w:val="en-US"/>
        </w:rPr>
        <w:t xml:space="preserve">irst questions </w:t>
      </w:r>
      <w:r w:rsidR="00791972" w:rsidRPr="005311E2">
        <w:rPr>
          <w:rFonts w:ascii="Times New Roman" w:hAnsi="Times New Roman" w:cs="Times New Roman"/>
          <w:color w:val="333333"/>
          <w:sz w:val="24"/>
          <w:szCs w:val="24"/>
          <w:shd w:val="clear" w:color="auto" w:fill="FFFFFF"/>
          <w:lang w:val="en-US"/>
        </w:rPr>
        <w:t>above</w:t>
      </w:r>
      <w:r w:rsidR="00791972">
        <w:rPr>
          <w:rFonts w:ascii="Times New Roman" w:hAnsi="Times New Roman" w:cs="Times New Roman"/>
          <w:color w:val="333333"/>
          <w:sz w:val="24"/>
          <w:szCs w:val="24"/>
          <w:shd w:val="clear" w:color="auto" w:fill="FFFFFF"/>
          <w:lang w:val="en-US"/>
        </w:rPr>
        <w:t>,</w:t>
      </w:r>
      <w:r w:rsidR="00791972" w:rsidRPr="005311E2">
        <w:rPr>
          <w:rFonts w:ascii="Times New Roman" w:hAnsi="Times New Roman" w:cs="Times New Roman"/>
          <w:color w:val="333333"/>
          <w:sz w:val="24"/>
          <w:szCs w:val="24"/>
          <w:shd w:val="clear" w:color="auto" w:fill="FFFFFF"/>
          <w:lang w:val="en-US"/>
        </w:rPr>
        <w:t xml:space="preserve"> </w:t>
      </w:r>
      <w:r w:rsidR="00791972">
        <w:rPr>
          <w:rFonts w:ascii="Times New Roman" w:hAnsi="Times New Roman" w:cs="Times New Roman"/>
          <w:color w:val="333333"/>
          <w:sz w:val="24"/>
          <w:szCs w:val="24"/>
          <w:shd w:val="clear" w:color="auto" w:fill="FFFFFF"/>
          <w:lang w:val="en-US"/>
        </w:rPr>
        <w:t>about</w:t>
      </w:r>
      <w:r w:rsidR="005311E2" w:rsidRPr="005311E2">
        <w:rPr>
          <w:rFonts w:ascii="Times New Roman" w:hAnsi="Times New Roman" w:cs="Times New Roman"/>
          <w:color w:val="333333"/>
          <w:sz w:val="24"/>
          <w:szCs w:val="24"/>
          <w:shd w:val="clear" w:color="auto" w:fill="FFFFFF"/>
          <w:lang w:val="en-US"/>
        </w:rPr>
        <w:t xml:space="preserve"> partners</w:t>
      </w:r>
      <w:r w:rsidR="00791972">
        <w:rPr>
          <w:rFonts w:ascii="Times New Roman" w:hAnsi="Times New Roman" w:cs="Times New Roman"/>
          <w:color w:val="333333"/>
          <w:sz w:val="24"/>
          <w:szCs w:val="24"/>
          <w:shd w:val="clear" w:color="auto" w:fill="FFFFFF"/>
          <w:lang w:val="en-US"/>
        </w:rPr>
        <w:t xml:space="preserve">hips when applying for aid </w:t>
      </w:r>
      <w:r w:rsidR="005311E2" w:rsidRPr="005311E2">
        <w:rPr>
          <w:rFonts w:ascii="Times New Roman" w:hAnsi="Times New Roman" w:cs="Times New Roman"/>
          <w:color w:val="333333"/>
          <w:sz w:val="24"/>
          <w:szCs w:val="24"/>
          <w:shd w:val="clear" w:color="auto" w:fill="FFFFFF"/>
          <w:lang w:val="en-US"/>
        </w:rPr>
        <w:t xml:space="preserve"> from the EU, </w:t>
      </w:r>
      <w:r w:rsidR="00791972">
        <w:rPr>
          <w:rFonts w:ascii="Times New Roman" w:hAnsi="Times New Roman" w:cs="Times New Roman"/>
          <w:color w:val="333333"/>
          <w:sz w:val="24"/>
          <w:szCs w:val="24"/>
          <w:shd w:val="clear" w:color="auto" w:fill="FFFFFF"/>
          <w:lang w:val="en-US"/>
        </w:rPr>
        <w:t xml:space="preserve">total of </w:t>
      </w:r>
      <w:r w:rsidR="005311E2" w:rsidRPr="005311E2">
        <w:rPr>
          <w:rFonts w:ascii="Times New Roman" w:hAnsi="Times New Roman" w:cs="Times New Roman"/>
          <w:color w:val="333333"/>
          <w:sz w:val="24"/>
          <w:szCs w:val="24"/>
          <w:shd w:val="clear" w:color="auto" w:fill="FFFFFF"/>
          <w:lang w:val="en-US"/>
        </w:rPr>
        <w:t xml:space="preserve">24 </w:t>
      </w:r>
      <w:r w:rsidR="00791972">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sidR="00791972">
        <w:rPr>
          <w:rFonts w:ascii="Times New Roman" w:hAnsi="Times New Roman" w:cs="Times New Roman"/>
          <w:color w:val="333333"/>
          <w:sz w:val="24"/>
          <w:szCs w:val="24"/>
          <w:shd w:val="clear" w:color="auto" w:fill="FFFFFF"/>
          <w:lang w:val="en-US"/>
        </w:rPr>
        <w:t>indicated</w:t>
      </w:r>
      <w:r w:rsidR="005311E2" w:rsidRPr="005311E2">
        <w:rPr>
          <w:rFonts w:ascii="Times New Roman" w:hAnsi="Times New Roman" w:cs="Times New Roman"/>
          <w:color w:val="333333"/>
          <w:sz w:val="24"/>
          <w:szCs w:val="24"/>
          <w:shd w:val="clear" w:color="auto" w:fill="FFFFFF"/>
          <w:lang w:val="en-US"/>
        </w:rPr>
        <w:t xml:space="preserve"> scientific units </w:t>
      </w:r>
      <w:r w:rsidR="00791972">
        <w:rPr>
          <w:rFonts w:ascii="Times New Roman" w:hAnsi="Times New Roman" w:cs="Times New Roman"/>
          <w:color w:val="333333"/>
          <w:sz w:val="24"/>
          <w:szCs w:val="24"/>
          <w:shd w:val="clear" w:color="auto" w:fill="FFFFFF"/>
          <w:lang w:val="en-US"/>
        </w:rPr>
        <w:t xml:space="preserve">as such partners </w:t>
      </w:r>
      <w:r w:rsidR="005311E2" w:rsidRPr="005311E2">
        <w:rPr>
          <w:rFonts w:ascii="Times New Roman" w:hAnsi="Times New Roman" w:cs="Times New Roman"/>
          <w:color w:val="333333"/>
          <w:sz w:val="24"/>
          <w:szCs w:val="24"/>
          <w:shd w:val="clear" w:color="auto" w:fill="FFFFFF"/>
          <w:lang w:val="en-US"/>
        </w:rPr>
        <w:t>(15 indicated research</w:t>
      </w:r>
      <w:r w:rsidR="00791972">
        <w:rPr>
          <w:rFonts w:ascii="Times New Roman" w:hAnsi="Times New Roman" w:cs="Times New Roman"/>
          <w:color w:val="333333"/>
          <w:sz w:val="24"/>
          <w:szCs w:val="24"/>
          <w:shd w:val="clear" w:color="auto" w:fill="FFFFFF"/>
          <w:lang w:val="en-US"/>
        </w:rPr>
        <w:t xml:space="preserve"> institutes</w:t>
      </w:r>
      <w:r w:rsidR="005311E2" w:rsidRPr="005311E2">
        <w:rPr>
          <w:rFonts w:ascii="Times New Roman" w:hAnsi="Times New Roman" w:cs="Times New Roman"/>
          <w:color w:val="333333"/>
          <w:sz w:val="24"/>
          <w:szCs w:val="24"/>
          <w:shd w:val="clear" w:color="auto" w:fill="FFFFFF"/>
          <w:lang w:val="en-US"/>
        </w:rPr>
        <w:t xml:space="preserve">, 9 </w:t>
      </w:r>
      <w:r w:rsidR="00791972">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w:t>
      </w:r>
      <w:r w:rsidR="00791972">
        <w:rPr>
          <w:rFonts w:ascii="Times New Roman" w:hAnsi="Times New Roman" w:cs="Times New Roman"/>
          <w:color w:val="333333"/>
          <w:sz w:val="24"/>
          <w:szCs w:val="24"/>
          <w:shd w:val="clear" w:color="auto" w:fill="FFFFFF"/>
          <w:lang w:val="en-US"/>
        </w:rPr>
        <w:t>R&amp;D</w:t>
      </w:r>
      <w:r w:rsidR="005311E2" w:rsidRPr="005311E2">
        <w:rPr>
          <w:rFonts w:ascii="Times New Roman" w:hAnsi="Times New Roman" w:cs="Times New Roman"/>
          <w:color w:val="333333"/>
          <w:sz w:val="24"/>
          <w:szCs w:val="24"/>
          <w:shd w:val="clear" w:color="auto" w:fill="FFFFFF"/>
          <w:lang w:val="en-US"/>
        </w:rPr>
        <w:t xml:space="preserve"> units, 2 - universities and 1 - scientific </w:t>
      </w:r>
      <w:r w:rsidR="00D34D54">
        <w:rPr>
          <w:rFonts w:ascii="Times New Roman" w:hAnsi="Times New Roman" w:cs="Times New Roman"/>
          <w:color w:val="333333"/>
          <w:sz w:val="24"/>
          <w:szCs w:val="24"/>
          <w:shd w:val="clear" w:color="auto" w:fill="FFFFFF"/>
          <w:lang w:val="en-US"/>
        </w:rPr>
        <w:t>units</w:t>
      </w:r>
      <w:r w:rsidR="005311E2" w:rsidRPr="005311E2">
        <w:rPr>
          <w:rFonts w:ascii="Times New Roman" w:hAnsi="Times New Roman" w:cs="Times New Roman"/>
          <w:color w:val="333333"/>
          <w:sz w:val="24"/>
          <w:szCs w:val="24"/>
          <w:shd w:val="clear" w:color="auto" w:fill="FFFFFF"/>
          <w:lang w:val="en-US"/>
        </w:rPr>
        <w:t xml:space="preserve"> without closer characteristics</w:t>
      </w:r>
      <w:r w:rsidR="00791972">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since some </w:t>
      </w:r>
      <w:r w:rsidR="00791972">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pointed to a partnership with several types of units, reported numbers do not add up to 24). Other </w:t>
      </w:r>
      <w:r w:rsidR="00791972">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as partners </w:t>
      </w:r>
      <w:r w:rsidR="00791972">
        <w:rPr>
          <w:rFonts w:ascii="Times New Roman" w:hAnsi="Times New Roman" w:cs="Times New Roman"/>
          <w:color w:val="333333"/>
          <w:sz w:val="24"/>
          <w:szCs w:val="24"/>
          <w:shd w:val="clear" w:color="auto" w:fill="FFFFFF"/>
          <w:lang w:val="en-US"/>
        </w:rPr>
        <w:t xml:space="preserve">were </w:t>
      </w:r>
      <w:r w:rsidR="005311E2" w:rsidRPr="005311E2">
        <w:rPr>
          <w:rFonts w:ascii="Times New Roman" w:hAnsi="Times New Roman" w:cs="Times New Roman"/>
          <w:color w:val="333333"/>
          <w:sz w:val="24"/>
          <w:szCs w:val="24"/>
          <w:shd w:val="clear" w:color="auto" w:fill="FFFFFF"/>
          <w:lang w:val="en-US"/>
        </w:rPr>
        <w:t xml:space="preserve">mentioned by only 10 </w:t>
      </w:r>
      <w:r w:rsidR="00791972">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As a partner in the implementation of projects financed </w:t>
      </w:r>
      <w:r w:rsidR="00791972">
        <w:rPr>
          <w:rFonts w:ascii="Times New Roman" w:hAnsi="Times New Roman" w:cs="Times New Roman"/>
          <w:color w:val="333333"/>
          <w:sz w:val="24"/>
          <w:szCs w:val="24"/>
          <w:shd w:val="clear" w:color="auto" w:fill="FFFFFF"/>
          <w:lang w:val="en-US"/>
        </w:rPr>
        <w:t>by</w:t>
      </w:r>
      <w:r w:rsidR="005311E2" w:rsidRPr="005311E2">
        <w:rPr>
          <w:rFonts w:ascii="Times New Roman" w:hAnsi="Times New Roman" w:cs="Times New Roman"/>
          <w:color w:val="333333"/>
          <w:sz w:val="24"/>
          <w:szCs w:val="24"/>
          <w:shd w:val="clear" w:color="auto" w:fill="FFFFFF"/>
          <w:lang w:val="en-US"/>
        </w:rPr>
        <w:t xml:space="preserve"> EU </w:t>
      </w:r>
      <w:r w:rsidR="00791972">
        <w:rPr>
          <w:rFonts w:ascii="Times New Roman" w:hAnsi="Times New Roman" w:cs="Times New Roman"/>
          <w:color w:val="333333"/>
          <w:sz w:val="24"/>
          <w:szCs w:val="24"/>
          <w:shd w:val="clear" w:color="auto" w:fill="FFFFFF"/>
          <w:lang w:val="en-US"/>
        </w:rPr>
        <w:t xml:space="preserve">total of </w:t>
      </w:r>
      <w:r w:rsidR="00791972" w:rsidRPr="005311E2">
        <w:rPr>
          <w:rFonts w:ascii="Times New Roman" w:hAnsi="Times New Roman" w:cs="Times New Roman"/>
          <w:color w:val="333333"/>
          <w:sz w:val="24"/>
          <w:szCs w:val="24"/>
          <w:shd w:val="clear" w:color="auto" w:fill="FFFFFF"/>
          <w:lang w:val="en-US"/>
        </w:rPr>
        <w:t xml:space="preserve">67 </w:t>
      </w:r>
      <w:r w:rsidR="00791972">
        <w:rPr>
          <w:rFonts w:ascii="Times New Roman" w:hAnsi="Times New Roman" w:cs="Times New Roman"/>
          <w:color w:val="333333"/>
          <w:sz w:val="24"/>
          <w:szCs w:val="24"/>
          <w:shd w:val="clear" w:color="auto" w:fill="FFFFFF"/>
          <w:lang w:val="en-US"/>
        </w:rPr>
        <w:t>firms indicated</w:t>
      </w:r>
      <w:r w:rsidR="00791972" w:rsidRPr="005311E2">
        <w:rPr>
          <w:rFonts w:ascii="Times New Roman" w:hAnsi="Times New Roman" w:cs="Times New Roman"/>
          <w:color w:val="333333"/>
          <w:sz w:val="24"/>
          <w:szCs w:val="24"/>
          <w:shd w:val="clear" w:color="auto" w:fill="FFFFFF"/>
          <w:lang w:val="en-US"/>
        </w:rPr>
        <w:t xml:space="preserve"> </w:t>
      </w:r>
      <w:r w:rsidR="00791972">
        <w:rPr>
          <w:rFonts w:ascii="Times New Roman" w:hAnsi="Times New Roman" w:cs="Times New Roman"/>
          <w:color w:val="333333"/>
          <w:sz w:val="24"/>
          <w:szCs w:val="24"/>
          <w:shd w:val="clear" w:color="auto" w:fill="FFFFFF"/>
          <w:lang w:val="en-US"/>
        </w:rPr>
        <w:t>scientific units and research employees</w:t>
      </w:r>
      <w:r w:rsidR="005311E2" w:rsidRPr="005311E2">
        <w:rPr>
          <w:rFonts w:ascii="Times New Roman" w:hAnsi="Times New Roman" w:cs="Times New Roman"/>
          <w:color w:val="333333"/>
          <w:sz w:val="24"/>
          <w:szCs w:val="24"/>
          <w:shd w:val="clear" w:color="auto" w:fill="FFFFFF"/>
          <w:lang w:val="en-US"/>
        </w:rPr>
        <w:t xml:space="preserve"> (including 52 - </w:t>
      </w:r>
      <w:r w:rsidR="00791972">
        <w:rPr>
          <w:rFonts w:ascii="Times New Roman" w:hAnsi="Times New Roman" w:cs="Times New Roman"/>
          <w:color w:val="333333"/>
          <w:sz w:val="24"/>
          <w:szCs w:val="24"/>
          <w:shd w:val="clear" w:color="auto" w:fill="FFFFFF"/>
          <w:lang w:val="en-US"/>
        </w:rPr>
        <w:t>indicating</w:t>
      </w:r>
      <w:r w:rsidR="005311E2" w:rsidRPr="005311E2">
        <w:rPr>
          <w:rFonts w:ascii="Times New Roman" w:hAnsi="Times New Roman" w:cs="Times New Roman"/>
          <w:color w:val="333333"/>
          <w:sz w:val="24"/>
          <w:szCs w:val="24"/>
          <w:shd w:val="clear" w:color="auto" w:fill="FFFFFF"/>
          <w:lang w:val="en-US"/>
        </w:rPr>
        <w:t xml:space="preserve"> universities, 40 </w:t>
      </w:r>
      <w:r w:rsidR="00791972">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w:t>
      </w:r>
      <w:r w:rsidR="00791972">
        <w:rPr>
          <w:rFonts w:ascii="Times New Roman" w:hAnsi="Times New Roman" w:cs="Times New Roman"/>
          <w:color w:val="333333"/>
          <w:sz w:val="24"/>
          <w:szCs w:val="24"/>
          <w:shd w:val="clear" w:color="auto" w:fill="FFFFFF"/>
          <w:lang w:val="en-US"/>
        </w:rPr>
        <w:t>research employees</w:t>
      </w:r>
      <w:r w:rsidR="005311E2" w:rsidRPr="005311E2">
        <w:rPr>
          <w:rFonts w:ascii="Times New Roman" w:hAnsi="Times New Roman" w:cs="Times New Roman"/>
          <w:color w:val="333333"/>
          <w:sz w:val="24"/>
          <w:szCs w:val="24"/>
          <w:shd w:val="clear" w:color="auto" w:fill="FFFFFF"/>
          <w:lang w:val="en-US"/>
        </w:rPr>
        <w:t>, and 39 - research institutes</w:t>
      </w:r>
      <w:r w:rsidR="00791972">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It turns out that while the partnership with </w:t>
      </w:r>
      <w:r w:rsidR="00791972">
        <w:rPr>
          <w:rFonts w:ascii="Times New Roman" w:hAnsi="Times New Roman" w:cs="Times New Roman"/>
          <w:color w:val="333333"/>
          <w:sz w:val="24"/>
          <w:szCs w:val="24"/>
          <w:shd w:val="clear" w:color="auto" w:fill="FFFFFF"/>
          <w:lang w:val="en-US"/>
        </w:rPr>
        <w:t>scientific</w:t>
      </w:r>
      <w:r w:rsidR="005311E2" w:rsidRPr="005311E2">
        <w:rPr>
          <w:rFonts w:ascii="Times New Roman" w:hAnsi="Times New Roman" w:cs="Times New Roman"/>
          <w:color w:val="333333"/>
          <w:sz w:val="24"/>
          <w:szCs w:val="24"/>
          <w:shd w:val="clear" w:color="auto" w:fill="FFFFFF"/>
          <w:lang w:val="en-US"/>
        </w:rPr>
        <w:t xml:space="preserve"> units </w:t>
      </w:r>
      <w:r w:rsidR="00791972">
        <w:rPr>
          <w:rFonts w:ascii="Times New Roman" w:hAnsi="Times New Roman" w:cs="Times New Roman"/>
          <w:color w:val="333333"/>
          <w:sz w:val="24"/>
          <w:szCs w:val="24"/>
          <w:shd w:val="clear" w:color="auto" w:fill="FFFFFF"/>
          <w:lang w:val="en-US"/>
        </w:rPr>
        <w:t>when applying</w:t>
      </w:r>
      <w:r w:rsidR="005311E2" w:rsidRPr="005311E2">
        <w:rPr>
          <w:rFonts w:ascii="Times New Roman" w:hAnsi="Times New Roman" w:cs="Times New Roman"/>
          <w:color w:val="333333"/>
          <w:sz w:val="24"/>
          <w:szCs w:val="24"/>
          <w:shd w:val="clear" w:color="auto" w:fill="FFFFFF"/>
          <w:lang w:val="en-US"/>
        </w:rPr>
        <w:t xml:space="preserve"> for EU aid </w:t>
      </w:r>
      <w:r w:rsidR="00791972">
        <w:rPr>
          <w:rFonts w:ascii="Times New Roman" w:hAnsi="Times New Roman" w:cs="Times New Roman"/>
          <w:color w:val="333333"/>
          <w:sz w:val="24"/>
          <w:szCs w:val="24"/>
          <w:shd w:val="clear" w:color="auto" w:fill="FFFFFF"/>
          <w:lang w:val="en-US"/>
        </w:rPr>
        <w:t xml:space="preserve">is </w:t>
      </w:r>
      <w:r w:rsidR="005311E2" w:rsidRPr="005311E2">
        <w:rPr>
          <w:rFonts w:ascii="Times New Roman" w:hAnsi="Times New Roman" w:cs="Times New Roman"/>
          <w:color w:val="333333"/>
          <w:sz w:val="24"/>
          <w:szCs w:val="24"/>
          <w:shd w:val="clear" w:color="auto" w:fill="FFFFFF"/>
          <w:lang w:val="en-US"/>
        </w:rPr>
        <w:t>quite common</w:t>
      </w:r>
      <w:r w:rsidR="00791972" w:rsidRPr="00791972">
        <w:rPr>
          <w:rFonts w:ascii="Times New Roman" w:hAnsi="Times New Roman" w:cs="Times New Roman"/>
          <w:color w:val="333333"/>
          <w:sz w:val="24"/>
          <w:szCs w:val="24"/>
          <w:shd w:val="clear" w:color="auto" w:fill="FFFFFF"/>
          <w:lang w:val="en-US"/>
        </w:rPr>
        <w:t xml:space="preserve"> </w:t>
      </w:r>
      <w:r w:rsidR="00791972">
        <w:rPr>
          <w:rFonts w:ascii="Times New Roman" w:hAnsi="Times New Roman" w:cs="Times New Roman"/>
          <w:color w:val="333333"/>
          <w:sz w:val="24"/>
          <w:szCs w:val="24"/>
          <w:shd w:val="clear" w:color="auto" w:fill="FFFFFF"/>
          <w:lang w:val="en-US"/>
        </w:rPr>
        <w:t>among</w:t>
      </w:r>
      <w:r w:rsidR="00791972" w:rsidRPr="005311E2">
        <w:rPr>
          <w:rFonts w:ascii="Times New Roman" w:hAnsi="Times New Roman" w:cs="Times New Roman"/>
          <w:color w:val="333333"/>
          <w:sz w:val="24"/>
          <w:szCs w:val="24"/>
          <w:shd w:val="clear" w:color="auto" w:fill="FFFFFF"/>
          <w:lang w:val="en-US"/>
        </w:rPr>
        <w:t xml:space="preserve"> the surveyed </w:t>
      </w:r>
      <w:r w:rsidR="00791972">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the search for partners </w:t>
      </w:r>
      <w:r w:rsidR="00DA35F5">
        <w:rPr>
          <w:rFonts w:ascii="Times New Roman" w:hAnsi="Times New Roman" w:cs="Times New Roman"/>
          <w:color w:val="333333"/>
          <w:sz w:val="24"/>
          <w:szCs w:val="24"/>
          <w:shd w:val="clear" w:color="auto" w:fill="FFFFFF"/>
          <w:lang w:val="en-US"/>
        </w:rPr>
        <w:t>for</w:t>
      </w:r>
      <w:r w:rsidR="005311E2" w:rsidRPr="005311E2">
        <w:rPr>
          <w:rFonts w:ascii="Times New Roman" w:hAnsi="Times New Roman" w:cs="Times New Roman"/>
          <w:color w:val="333333"/>
          <w:sz w:val="24"/>
          <w:szCs w:val="24"/>
          <w:shd w:val="clear" w:color="auto" w:fill="FFFFFF"/>
          <w:lang w:val="en-US"/>
        </w:rPr>
        <w:t xml:space="preserve"> the implementation of innovative projects </w:t>
      </w:r>
      <w:r w:rsidR="00DA35F5">
        <w:rPr>
          <w:rFonts w:ascii="Times New Roman" w:hAnsi="Times New Roman" w:cs="Times New Roman"/>
          <w:color w:val="333333"/>
          <w:sz w:val="24"/>
          <w:szCs w:val="24"/>
          <w:shd w:val="clear" w:color="auto" w:fill="FFFFFF"/>
          <w:lang w:val="en-US"/>
        </w:rPr>
        <w:t xml:space="preserve">has far </w:t>
      </w:r>
      <w:r w:rsidR="005311E2" w:rsidRPr="005311E2">
        <w:rPr>
          <w:rFonts w:ascii="Times New Roman" w:hAnsi="Times New Roman" w:cs="Times New Roman"/>
          <w:color w:val="333333"/>
          <w:sz w:val="24"/>
          <w:szCs w:val="24"/>
          <w:shd w:val="clear" w:color="auto" w:fill="FFFFFF"/>
          <w:lang w:val="en-US"/>
        </w:rPr>
        <w:t xml:space="preserve">exceeded the </w:t>
      </w:r>
      <w:r w:rsidR="00DA35F5">
        <w:rPr>
          <w:rFonts w:ascii="Times New Roman" w:hAnsi="Times New Roman" w:cs="Times New Roman"/>
          <w:color w:val="333333"/>
          <w:sz w:val="24"/>
          <w:szCs w:val="24"/>
          <w:shd w:val="clear" w:color="auto" w:fill="FFFFFF"/>
          <w:lang w:val="en-US"/>
        </w:rPr>
        <w:t>threshold</w:t>
      </w:r>
      <w:r w:rsidR="005311E2" w:rsidRPr="000814CD">
        <w:rPr>
          <w:rFonts w:ascii="Times New Roman" w:hAnsi="Times New Roman" w:cs="Times New Roman"/>
          <w:color w:val="333333"/>
          <w:sz w:val="24"/>
          <w:szCs w:val="24"/>
          <w:shd w:val="clear" w:color="auto" w:fill="FFFFFF"/>
          <w:lang w:val="en-US"/>
        </w:rPr>
        <w:t xml:space="preserve">, and it is </w:t>
      </w:r>
      <w:r w:rsidR="00DA35F5">
        <w:rPr>
          <w:rFonts w:ascii="Times New Roman" w:hAnsi="Times New Roman" w:cs="Times New Roman"/>
          <w:color w:val="333333"/>
          <w:sz w:val="24"/>
          <w:szCs w:val="24"/>
          <w:shd w:val="clear" w:color="auto" w:fill="FFFFFF"/>
          <w:lang w:val="en-US"/>
        </w:rPr>
        <w:t xml:space="preserve">a </w:t>
      </w:r>
      <w:r w:rsidR="005311E2" w:rsidRPr="000814CD">
        <w:rPr>
          <w:rFonts w:ascii="Times New Roman" w:hAnsi="Times New Roman" w:cs="Times New Roman"/>
          <w:color w:val="333333"/>
          <w:sz w:val="24"/>
          <w:szCs w:val="24"/>
          <w:shd w:val="clear" w:color="auto" w:fill="FFFFFF"/>
          <w:lang w:val="en-US"/>
        </w:rPr>
        <w:t xml:space="preserve">standard procedure. Summary </w:t>
      </w:r>
      <w:r w:rsidR="00DA35F5">
        <w:rPr>
          <w:rFonts w:ascii="Times New Roman" w:hAnsi="Times New Roman" w:cs="Times New Roman"/>
          <w:color w:val="333333"/>
          <w:sz w:val="24"/>
          <w:szCs w:val="24"/>
          <w:shd w:val="clear" w:color="auto" w:fill="FFFFFF"/>
          <w:lang w:val="en-US"/>
        </w:rPr>
        <w:t xml:space="preserve">of the </w:t>
      </w:r>
      <w:r w:rsidR="005311E2" w:rsidRPr="000814CD">
        <w:rPr>
          <w:rFonts w:ascii="Times New Roman" w:hAnsi="Times New Roman" w:cs="Times New Roman"/>
          <w:color w:val="333333"/>
          <w:sz w:val="24"/>
          <w:szCs w:val="24"/>
          <w:shd w:val="clear" w:color="auto" w:fill="FFFFFF"/>
          <w:lang w:val="en-US"/>
        </w:rPr>
        <w:t>answer</w:t>
      </w:r>
      <w:r w:rsidR="00DA35F5">
        <w:rPr>
          <w:rFonts w:ascii="Times New Roman" w:hAnsi="Times New Roman" w:cs="Times New Roman"/>
          <w:color w:val="333333"/>
          <w:sz w:val="24"/>
          <w:szCs w:val="24"/>
          <w:shd w:val="clear" w:color="auto" w:fill="FFFFFF"/>
          <w:lang w:val="en-US"/>
        </w:rPr>
        <w:t>s</w:t>
      </w:r>
      <w:r w:rsidR="005311E2" w:rsidRPr="000814CD">
        <w:rPr>
          <w:rFonts w:ascii="Times New Roman" w:hAnsi="Times New Roman" w:cs="Times New Roman"/>
          <w:color w:val="333333"/>
          <w:sz w:val="24"/>
          <w:szCs w:val="24"/>
          <w:shd w:val="clear" w:color="auto" w:fill="FFFFFF"/>
          <w:lang w:val="en-US"/>
        </w:rPr>
        <w:t xml:space="preserve"> to the question </w:t>
      </w:r>
      <w:r w:rsidR="00DA35F5">
        <w:rPr>
          <w:rFonts w:ascii="Times New Roman" w:hAnsi="Times New Roman" w:cs="Times New Roman"/>
          <w:color w:val="333333"/>
          <w:sz w:val="24"/>
          <w:szCs w:val="24"/>
          <w:shd w:val="clear" w:color="auto" w:fill="FFFFFF"/>
          <w:lang w:val="en-US"/>
        </w:rPr>
        <w:t xml:space="preserve">1 is </w:t>
      </w:r>
      <w:r w:rsidR="005311E2" w:rsidRPr="000814CD">
        <w:rPr>
          <w:rFonts w:ascii="Times New Roman" w:hAnsi="Times New Roman" w:cs="Times New Roman"/>
          <w:color w:val="333333"/>
          <w:sz w:val="24"/>
          <w:szCs w:val="24"/>
          <w:shd w:val="clear" w:color="auto" w:fill="FFFFFF"/>
          <w:lang w:val="en-US"/>
        </w:rPr>
        <w:t>discussed in Table 1</w:t>
      </w:r>
      <w:r w:rsidR="00DA35F5">
        <w:rPr>
          <w:rFonts w:ascii="Times New Roman" w:hAnsi="Times New Roman" w:cs="Times New Roman"/>
          <w:color w:val="333333"/>
          <w:sz w:val="24"/>
          <w:szCs w:val="24"/>
          <w:shd w:val="clear" w:color="auto" w:fill="FFFFFF"/>
          <w:lang w:val="en-US"/>
        </w:rPr>
        <w:t xml:space="preserve"> below</w:t>
      </w:r>
      <w:r w:rsidR="005311E2" w:rsidRPr="000814CD">
        <w:rPr>
          <w:rFonts w:ascii="Times New Roman" w:hAnsi="Times New Roman" w:cs="Times New Roman"/>
          <w:color w:val="333333"/>
          <w:sz w:val="24"/>
          <w:szCs w:val="24"/>
          <w:shd w:val="clear" w:color="auto" w:fill="FFFFFF"/>
          <w:lang w:val="en-US"/>
        </w:rPr>
        <w:t>.</w:t>
      </w:r>
    </w:p>
    <w:p w:rsidR="00D83947" w:rsidRPr="00FC6579" w:rsidRDefault="00D83947" w:rsidP="001971B7">
      <w:pPr>
        <w:jc w:val="both"/>
        <w:rPr>
          <w:rFonts w:ascii="Times New Roman" w:hAnsi="Times New Roman" w:cs="Times New Roman"/>
          <w:b/>
          <w:lang w:val="en-US"/>
        </w:rPr>
      </w:pPr>
      <w:r w:rsidRPr="005F2665">
        <w:rPr>
          <w:rFonts w:ascii="Times New Roman" w:hAnsi="Times New Roman" w:cs="Times New Roman"/>
          <w:b/>
          <w:lang w:val="en-US"/>
        </w:rPr>
        <w:t>Tab</w:t>
      </w:r>
      <w:r w:rsidR="0069199C" w:rsidRPr="005F2665">
        <w:rPr>
          <w:rFonts w:ascii="Times New Roman" w:hAnsi="Times New Roman" w:cs="Times New Roman"/>
          <w:b/>
          <w:lang w:val="en-US"/>
        </w:rPr>
        <w:t>le</w:t>
      </w:r>
      <w:r w:rsidRPr="005F2665">
        <w:rPr>
          <w:rFonts w:ascii="Times New Roman" w:hAnsi="Times New Roman" w:cs="Times New Roman"/>
          <w:b/>
          <w:lang w:val="en-US"/>
        </w:rPr>
        <w:t xml:space="preserve"> 1. </w:t>
      </w:r>
      <w:r w:rsidR="0069199C" w:rsidRPr="005F2665">
        <w:rPr>
          <w:rFonts w:ascii="Times New Roman" w:hAnsi="Times New Roman" w:cs="Times New Roman"/>
          <w:color w:val="222222"/>
          <w:lang w:val="en-US"/>
        </w:rPr>
        <w:t xml:space="preserve">The frequency of business partnerships with scientific </w:t>
      </w:r>
      <w:r w:rsidR="00850481">
        <w:rPr>
          <w:rFonts w:ascii="Times New Roman" w:hAnsi="Times New Roman" w:cs="Times New Roman"/>
          <w:color w:val="222222"/>
          <w:lang w:val="en-US"/>
        </w:rPr>
        <w:t>units</w:t>
      </w:r>
      <w:r w:rsidR="0069199C" w:rsidRPr="005F2665">
        <w:rPr>
          <w:rFonts w:ascii="Times New Roman" w:hAnsi="Times New Roman" w:cs="Times New Roman"/>
          <w:color w:val="222222"/>
          <w:lang w:val="en-US"/>
        </w:rPr>
        <w:t xml:space="preserve"> when applying for financial assistance from the EU and </w:t>
      </w:r>
      <w:r w:rsidR="00850481">
        <w:rPr>
          <w:rFonts w:ascii="Times New Roman" w:hAnsi="Times New Roman" w:cs="Times New Roman"/>
          <w:color w:val="222222"/>
          <w:lang w:val="en-US"/>
        </w:rPr>
        <w:t xml:space="preserve">during </w:t>
      </w:r>
      <w:r w:rsidR="0069199C" w:rsidRPr="005F2665">
        <w:rPr>
          <w:rFonts w:ascii="Times New Roman" w:hAnsi="Times New Roman" w:cs="Times New Roman"/>
          <w:color w:val="222222"/>
          <w:lang w:val="en-US"/>
        </w:rPr>
        <w:t xml:space="preserve">the implementation of innovative </w:t>
      </w:r>
      <w:r w:rsidR="00850481">
        <w:rPr>
          <w:rFonts w:ascii="Times New Roman" w:hAnsi="Times New Roman" w:cs="Times New Roman"/>
          <w:color w:val="222222"/>
          <w:lang w:val="en-US"/>
        </w:rPr>
        <w:t>projects</w:t>
      </w:r>
    </w:p>
    <w:tbl>
      <w:tblPr>
        <w:tblStyle w:val="Tabela-Siatka"/>
        <w:tblW w:w="0" w:type="auto"/>
        <w:tblLook w:val="04A0"/>
      </w:tblPr>
      <w:tblGrid>
        <w:gridCol w:w="2609"/>
        <w:gridCol w:w="958"/>
        <w:gridCol w:w="1488"/>
        <w:gridCol w:w="1280"/>
        <w:gridCol w:w="1324"/>
        <w:gridCol w:w="1629"/>
      </w:tblGrid>
      <w:tr w:rsidR="0069199C" w:rsidRPr="00FC6579" w:rsidTr="009B2460">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69199C" w:rsidP="009B2460">
            <w:pPr>
              <w:rPr>
                <w:sz w:val="22"/>
                <w:szCs w:val="22"/>
                <w:lang w:val="en-US"/>
              </w:rPr>
            </w:pPr>
            <w:r w:rsidRPr="005F2665">
              <w:rPr>
                <w:rStyle w:val="shorttext"/>
                <w:color w:val="222222"/>
                <w:sz w:val="22"/>
                <w:szCs w:val="22"/>
                <w:lang w:val="en-US"/>
              </w:rPr>
              <w:t xml:space="preserve">Number of </w:t>
            </w:r>
            <w:r w:rsidR="00850481">
              <w:rPr>
                <w:rStyle w:val="shorttext"/>
                <w:color w:val="222222"/>
                <w:sz w:val="22"/>
                <w:szCs w:val="22"/>
                <w:lang w:val="en-US"/>
              </w:rPr>
              <w:t>firms</w:t>
            </w:r>
            <w:r w:rsidRPr="005F2665">
              <w:rPr>
                <w:rStyle w:val="shorttext"/>
                <w:color w:val="222222"/>
                <w:sz w:val="22"/>
                <w:szCs w:val="22"/>
                <w:lang w:val="en-US"/>
              </w:rPr>
              <w:t>/</w:t>
            </w:r>
            <w:r w:rsidRPr="005F2665">
              <w:rPr>
                <w:color w:val="222222"/>
                <w:sz w:val="22"/>
                <w:szCs w:val="22"/>
                <w:lang w:val="en-US"/>
              </w:rPr>
              <w:br/>
            </w:r>
            <w:r w:rsidRPr="005F2665">
              <w:rPr>
                <w:rStyle w:val="shorttext"/>
                <w:color w:val="222222"/>
                <w:sz w:val="22"/>
                <w:szCs w:val="22"/>
                <w:lang w:val="en-US"/>
              </w:rPr>
              <w:t>kind of partnership</w:t>
            </w:r>
            <w:r w:rsidR="00850481">
              <w:rPr>
                <w:rStyle w:val="shorttext"/>
                <w:color w:val="222222"/>
                <w:sz w:val="22"/>
                <w:szCs w:val="22"/>
                <w:lang w:val="en-US"/>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69199C" w:rsidP="009B2460">
            <w:pPr>
              <w:jc w:val="center"/>
              <w:rPr>
                <w:sz w:val="22"/>
                <w:szCs w:val="22"/>
              </w:rPr>
            </w:pPr>
            <w:proofErr w:type="spellStart"/>
            <w:r w:rsidRPr="00FC6579">
              <w:rPr>
                <w:sz w:val="22"/>
                <w:szCs w:val="22"/>
              </w:rPr>
              <w:t>R&amp;D</w:t>
            </w:r>
            <w:proofErr w:type="spellEnd"/>
            <w:r w:rsidRPr="00FC6579">
              <w:rPr>
                <w:sz w:val="22"/>
                <w:szCs w:val="22"/>
              </w:rPr>
              <w:t xml:space="preserve"> </w:t>
            </w:r>
            <w:proofErr w:type="spellStart"/>
            <w:r w:rsidR="0029543F">
              <w:rPr>
                <w:sz w:val="22"/>
                <w:szCs w:val="22"/>
              </w:rPr>
              <w:t>u</w:t>
            </w:r>
            <w:r w:rsidRPr="00FC6579">
              <w:rPr>
                <w:sz w:val="22"/>
                <w:szCs w:val="22"/>
              </w:rPr>
              <w:t>nits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69199C" w:rsidP="009B2460">
            <w:pPr>
              <w:jc w:val="center"/>
              <w:rPr>
                <w:sz w:val="22"/>
                <w:szCs w:val="22"/>
              </w:rPr>
            </w:pPr>
            <w:proofErr w:type="spellStart"/>
            <w:r w:rsidRPr="00FC6579">
              <w:rPr>
                <w:sz w:val="22"/>
                <w:szCs w:val="22"/>
              </w:rPr>
              <w:t>Research</w:t>
            </w:r>
            <w:proofErr w:type="spellEnd"/>
            <w:r w:rsidRPr="00FC6579">
              <w:rPr>
                <w:sz w:val="22"/>
                <w:szCs w:val="22"/>
              </w:rPr>
              <w:t xml:space="preserve"> </w:t>
            </w:r>
            <w:proofErr w:type="spellStart"/>
            <w:r w:rsidRPr="00FC6579">
              <w:rPr>
                <w:sz w:val="22"/>
                <w:szCs w:val="22"/>
              </w:rPr>
              <w:t>institutes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69199C" w:rsidP="009B2460">
            <w:pPr>
              <w:jc w:val="center"/>
              <w:rPr>
                <w:sz w:val="22"/>
                <w:szCs w:val="22"/>
              </w:rPr>
            </w:pPr>
            <w:proofErr w:type="spellStart"/>
            <w:r w:rsidRPr="00FC6579">
              <w:rPr>
                <w:sz w:val="22"/>
                <w:szCs w:val="22"/>
              </w:rPr>
              <w:t>Universities</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69199C" w:rsidP="009B2460">
            <w:pPr>
              <w:jc w:val="center"/>
              <w:rPr>
                <w:sz w:val="22"/>
                <w:szCs w:val="22"/>
              </w:rPr>
            </w:pPr>
            <w:r w:rsidRPr="00FC6579">
              <w:rPr>
                <w:sz w:val="22"/>
                <w:szCs w:val="22"/>
              </w:rPr>
              <w:t xml:space="preserve">Scientific </w:t>
            </w:r>
            <w:proofErr w:type="spellStart"/>
            <w:r w:rsidRPr="00FC6579">
              <w:rPr>
                <w:sz w:val="22"/>
                <w:szCs w:val="22"/>
              </w:rPr>
              <w:t>units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83947" w:rsidRPr="00FC6579" w:rsidRDefault="0069199C" w:rsidP="009B2460">
            <w:pPr>
              <w:jc w:val="center"/>
              <w:rPr>
                <w:sz w:val="22"/>
                <w:szCs w:val="22"/>
              </w:rPr>
            </w:pPr>
            <w:proofErr w:type="spellStart"/>
            <w:r w:rsidRPr="00FC6579">
              <w:rPr>
                <w:sz w:val="22"/>
                <w:szCs w:val="22"/>
              </w:rPr>
              <w:t>Research</w:t>
            </w:r>
            <w:proofErr w:type="spellEnd"/>
            <w:r w:rsidRPr="00FC6579">
              <w:rPr>
                <w:sz w:val="22"/>
                <w:szCs w:val="22"/>
              </w:rPr>
              <w:t xml:space="preserve"> </w:t>
            </w:r>
            <w:proofErr w:type="spellStart"/>
            <w:r w:rsidRPr="00FC6579">
              <w:rPr>
                <w:sz w:val="22"/>
                <w:szCs w:val="22"/>
              </w:rPr>
              <w:t>employees</w:t>
            </w:r>
            <w:proofErr w:type="spellEnd"/>
          </w:p>
          <w:p w:rsidR="00D83947" w:rsidRPr="00FC6579" w:rsidRDefault="00D83947" w:rsidP="009B2460">
            <w:pPr>
              <w:jc w:val="center"/>
              <w:rPr>
                <w:sz w:val="22"/>
                <w:szCs w:val="22"/>
              </w:rPr>
            </w:pPr>
          </w:p>
        </w:tc>
      </w:tr>
      <w:tr w:rsidR="0069199C" w:rsidRPr="00FC6579" w:rsidTr="009B2460">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69199C" w:rsidP="009B2460">
            <w:pPr>
              <w:rPr>
                <w:sz w:val="22"/>
                <w:szCs w:val="22"/>
                <w:lang w:val="en-US"/>
              </w:rPr>
            </w:pPr>
            <w:r w:rsidRPr="005F2665">
              <w:rPr>
                <w:rStyle w:val="shorttext"/>
                <w:color w:val="222222"/>
                <w:sz w:val="22"/>
                <w:szCs w:val="22"/>
                <w:lang w:val="en-US"/>
              </w:rPr>
              <w:t>Partnership when applying</w:t>
            </w:r>
            <w:r w:rsidRPr="005F2665">
              <w:rPr>
                <w:color w:val="222222"/>
                <w:sz w:val="22"/>
                <w:szCs w:val="22"/>
                <w:lang w:val="en-US"/>
              </w:rPr>
              <w:br/>
            </w:r>
            <w:r w:rsidRPr="005F2665">
              <w:rPr>
                <w:rStyle w:val="shorttext"/>
                <w:color w:val="222222"/>
                <w:sz w:val="22"/>
                <w:szCs w:val="22"/>
                <w:lang w:val="en-US"/>
              </w:rPr>
              <w:t>for financial aid</w:t>
            </w: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jc w:val="center"/>
              <w:rPr>
                <w:sz w:val="22"/>
                <w:szCs w:val="22"/>
              </w:rPr>
            </w:pPr>
            <w:r w:rsidRPr="00FC6579">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jc w:val="center"/>
              <w:rPr>
                <w:sz w:val="22"/>
                <w:szCs w:val="22"/>
              </w:rPr>
            </w:pPr>
            <w:r w:rsidRPr="00FC6579">
              <w:rPr>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jc w:val="center"/>
              <w:rPr>
                <w:sz w:val="22"/>
                <w:szCs w:val="22"/>
              </w:rPr>
            </w:pPr>
            <w:r w:rsidRPr="00FC6579">
              <w:rPr>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jc w:val="center"/>
              <w:rPr>
                <w:sz w:val="22"/>
                <w:szCs w:val="22"/>
              </w:rPr>
            </w:pPr>
            <w:r w:rsidRPr="00FC6579">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D83947" w:rsidRPr="00FC6579" w:rsidRDefault="00D83947" w:rsidP="009B2460">
            <w:pPr>
              <w:jc w:val="center"/>
              <w:rPr>
                <w:b/>
                <w:sz w:val="22"/>
                <w:szCs w:val="22"/>
              </w:rPr>
            </w:pPr>
          </w:p>
        </w:tc>
      </w:tr>
      <w:tr w:rsidR="0069199C" w:rsidRPr="00FC6579" w:rsidTr="009B2460">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850481" w:rsidP="009B2460">
            <w:pPr>
              <w:rPr>
                <w:sz w:val="22"/>
                <w:szCs w:val="22"/>
                <w:lang w:val="en-US"/>
              </w:rPr>
            </w:pPr>
            <w:r>
              <w:rPr>
                <w:color w:val="222222"/>
                <w:sz w:val="22"/>
                <w:szCs w:val="22"/>
                <w:lang w:val="en-US"/>
              </w:rPr>
              <w:t>P</w:t>
            </w:r>
            <w:r w:rsidR="0069199C" w:rsidRPr="005F2665">
              <w:rPr>
                <w:color w:val="222222"/>
                <w:sz w:val="22"/>
                <w:szCs w:val="22"/>
                <w:lang w:val="en-US"/>
              </w:rPr>
              <w:t>artnership in the implementation of</w:t>
            </w:r>
            <w:r w:rsidR="0069199C" w:rsidRPr="005F2665">
              <w:rPr>
                <w:color w:val="222222"/>
                <w:sz w:val="22"/>
                <w:szCs w:val="22"/>
                <w:lang w:val="en-US"/>
              </w:rPr>
              <w:br/>
              <w:t>innovative projects</w:t>
            </w:r>
          </w:p>
        </w:tc>
        <w:tc>
          <w:tcPr>
            <w:tcW w:w="0" w:type="auto"/>
            <w:tcBorders>
              <w:top w:val="single" w:sz="4" w:space="0" w:color="auto"/>
              <w:left w:val="single" w:sz="4" w:space="0" w:color="auto"/>
              <w:bottom w:val="single" w:sz="4" w:space="0" w:color="auto"/>
              <w:right w:val="single" w:sz="4" w:space="0" w:color="auto"/>
            </w:tcBorders>
            <w:vAlign w:val="center"/>
          </w:tcPr>
          <w:p w:rsidR="00D83947" w:rsidRPr="00FC6579" w:rsidRDefault="00D83947" w:rsidP="009B2460">
            <w:pPr>
              <w:jc w:val="center"/>
              <w:rPr>
                <w:b/>
                <w:sz w:val="22"/>
                <w:szCs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jc w:val="center"/>
              <w:rPr>
                <w:sz w:val="22"/>
                <w:szCs w:val="22"/>
              </w:rPr>
            </w:pPr>
            <w:r w:rsidRPr="00FC6579">
              <w:rPr>
                <w:sz w:val="22"/>
                <w:szCs w:val="22"/>
              </w:rPr>
              <w:t>39</w:t>
            </w:r>
          </w:p>
        </w:tc>
        <w:tc>
          <w:tcPr>
            <w:tcW w:w="0" w:type="auto"/>
            <w:tcBorders>
              <w:top w:val="single" w:sz="4" w:space="0" w:color="auto"/>
              <w:left w:val="single" w:sz="4" w:space="0" w:color="auto"/>
              <w:bottom w:val="single" w:sz="4" w:space="0" w:color="auto"/>
              <w:right w:val="single" w:sz="4" w:space="0" w:color="auto"/>
            </w:tcBorders>
            <w:vAlign w:val="center"/>
          </w:tcPr>
          <w:p w:rsidR="00D83947" w:rsidRPr="00FC6579" w:rsidRDefault="00D83947" w:rsidP="009B2460">
            <w:pPr>
              <w:jc w:val="center"/>
              <w:rPr>
                <w:sz w:val="22"/>
                <w:szCs w:val="22"/>
              </w:rPr>
            </w:pPr>
            <w:r w:rsidRPr="00FC6579">
              <w:rPr>
                <w:sz w:val="22"/>
                <w:szCs w:val="22"/>
              </w:rPr>
              <w:t>52</w:t>
            </w:r>
          </w:p>
        </w:tc>
        <w:tc>
          <w:tcPr>
            <w:tcW w:w="0" w:type="auto"/>
            <w:tcBorders>
              <w:top w:val="single" w:sz="4" w:space="0" w:color="auto"/>
              <w:left w:val="single" w:sz="4" w:space="0" w:color="auto"/>
              <w:bottom w:val="single" w:sz="4" w:space="0" w:color="auto"/>
              <w:right w:val="single" w:sz="4" w:space="0" w:color="auto"/>
            </w:tcBorders>
            <w:vAlign w:val="center"/>
          </w:tcPr>
          <w:p w:rsidR="00D83947" w:rsidRPr="00FC6579" w:rsidRDefault="00D83947" w:rsidP="009B2460">
            <w:pPr>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jc w:val="center"/>
              <w:rPr>
                <w:sz w:val="22"/>
                <w:szCs w:val="22"/>
              </w:rPr>
            </w:pPr>
            <w:r w:rsidRPr="00FC6579">
              <w:rPr>
                <w:sz w:val="22"/>
                <w:szCs w:val="22"/>
              </w:rPr>
              <w:t>40</w:t>
            </w:r>
          </w:p>
        </w:tc>
      </w:tr>
    </w:tbl>
    <w:p w:rsidR="00D83947" w:rsidRPr="000814CD" w:rsidRDefault="0069199C" w:rsidP="001971B7">
      <w:pPr>
        <w:jc w:val="both"/>
        <w:rPr>
          <w:rFonts w:ascii="Times New Roman" w:hAnsi="Times New Roman" w:cs="Times New Roman"/>
          <w:sz w:val="20"/>
          <w:szCs w:val="20"/>
          <w:lang w:val="en-US"/>
        </w:rPr>
      </w:pPr>
      <w:r w:rsidRPr="000814CD">
        <w:rPr>
          <w:rFonts w:ascii="Times New Roman" w:hAnsi="Times New Roman" w:cs="Times New Roman"/>
          <w:sz w:val="20"/>
          <w:szCs w:val="20"/>
          <w:lang w:val="en-US"/>
        </w:rPr>
        <w:t xml:space="preserve">Source: </w:t>
      </w:r>
      <w:r w:rsidR="000814CD" w:rsidRPr="000814CD">
        <w:rPr>
          <w:rFonts w:ascii="Times New Roman" w:hAnsi="Times New Roman" w:cs="Times New Roman"/>
          <w:sz w:val="20"/>
          <w:szCs w:val="20"/>
          <w:lang w:val="en-US"/>
        </w:rPr>
        <w:t>Author’s o</w:t>
      </w:r>
      <w:r w:rsidR="000814CD" w:rsidRPr="005F2665">
        <w:rPr>
          <w:rStyle w:val="shorttext"/>
          <w:rFonts w:ascii="Times New Roman" w:hAnsi="Times New Roman" w:cs="Times New Roman"/>
          <w:color w:val="222222"/>
          <w:lang w:val="en-US"/>
        </w:rPr>
        <w:t>wn calculations based on answers to survey questions.</w:t>
      </w:r>
    </w:p>
    <w:p w:rsidR="005311E2" w:rsidRPr="005311E2" w:rsidRDefault="00CB32F3"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In the answers to </w:t>
      </w:r>
      <w:r w:rsidR="005311E2" w:rsidRPr="005311E2">
        <w:rPr>
          <w:rFonts w:ascii="Times New Roman" w:hAnsi="Times New Roman" w:cs="Times New Roman"/>
          <w:color w:val="333333"/>
          <w:sz w:val="24"/>
          <w:szCs w:val="24"/>
          <w:shd w:val="clear" w:color="auto" w:fill="FFFFFF"/>
          <w:lang w:val="en-US"/>
        </w:rPr>
        <w:t xml:space="preserve">the question </w:t>
      </w:r>
      <w:r>
        <w:rPr>
          <w:rFonts w:ascii="Times New Roman" w:hAnsi="Times New Roman" w:cs="Times New Roman"/>
          <w:color w:val="333333"/>
          <w:sz w:val="24"/>
          <w:szCs w:val="24"/>
          <w:shd w:val="clear" w:color="auto" w:fill="FFFFFF"/>
          <w:lang w:val="en-US"/>
        </w:rPr>
        <w:t>about</w:t>
      </w:r>
      <w:r w:rsidR="005311E2" w:rsidRPr="005311E2">
        <w:rPr>
          <w:rFonts w:ascii="Times New Roman" w:hAnsi="Times New Roman" w:cs="Times New Roman"/>
          <w:color w:val="333333"/>
          <w:sz w:val="24"/>
          <w:szCs w:val="24"/>
          <w:shd w:val="clear" w:color="auto" w:fill="FFFFFF"/>
          <w:lang w:val="en-US"/>
        </w:rPr>
        <w:t xml:space="preserve"> the number of </w:t>
      </w:r>
      <w:r w:rsidRPr="005311E2">
        <w:rPr>
          <w:rFonts w:ascii="Times New Roman" w:hAnsi="Times New Roman" w:cs="Times New Roman"/>
          <w:color w:val="333333"/>
          <w:sz w:val="24"/>
          <w:szCs w:val="24"/>
          <w:shd w:val="clear" w:color="auto" w:fill="FFFFFF"/>
          <w:lang w:val="en-US"/>
        </w:rPr>
        <w:t xml:space="preserve">cooperation </w:t>
      </w:r>
      <w:r w:rsidR="005311E2" w:rsidRPr="005311E2">
        <w:rPr>
          <w:rFonts w:ascii="Times New Roman" w:hAnsi="Times New Roman" w:cs="Times New Roman"/>
          <w:color w:val="333333"/>
          <w:sz w:val="24"/>
          <w:szCs w:val="24"/>
          <w:shd w:val="clear" w:color="auto" w:fill="FFFFFF"/>
          <w:lang w:val="en-US"/>
        </w:rPr>
        <w:t xml:space="preserve">agreements with scientific </w:t>
      </w:r>
      <w:r>
        <w:rPr>
          <w:rFonts w:ascii="Times New Roman" w:hAnsi="Times New Roman" w:cs="Times New Roman"/>
          <w:color w:val="333333"/>
          <w:sz w:val="24"/>
          <w:szCs w:val="24"/>
          <w:shd w:val="clear" w:color="auto" w:fill="FFFFFF"/>
          <w:lang w:val="en-US"/>
        </w:rPr>
        <w:t>units</w:t>
      </w:r>
      <w:r w:rsidR="005311E2" w:rsidRPr="005311E2">
        <w:rPr>
          <w:rFonts w:ascii="Times New Roman" w:hAnsi="Times New Roman" w:cs="Times New Roman"/>
          <w:color w:val="333333"/>
          <w:sz w:val="24"/>
          <w:szCs w:val="24"/>
          <w:shd w:val="clear" w:color="auto" w:fill="FFFFFF"/>
          <w:lang w:val="en-US"/>
        </w:rPr>
        <w:t xml:space="preserve"> in the years 2007 - 2013 </w:t>
      </w:r>
      <w:r>
        <w:rPr>
          <w:rFonts w:ascii="Times New Roman" w:hAnsi="Times New Roman" w:cs="Times New Roman"/>
          <w:color w:val="333333"/>
          <w:sz w:val="24"/>
          <w:szCs w:val="24"/>
          <w:shd w:val="clear" w:color="auto" w:fill="FFFFFF"/>
          <w:lang w:val="en-US"/>
        </w:rPr>
        <w:t>firms have</w:t>
      </w:r>
      <w:r w:rsidR="005311E2" w:rsidRPr="005311E2">
        <w:rPr>
          <w:rFonts w:ascii="Times New Roman" w:hAnsi="Times New Roman" w:cs="Times New Roman"/>
          <w:color w:val="333333"/>
          <w:sz w:val="24"/>
          <w:szCs w:val="24"/>
          <w:shd w:val="clear" w:color="auto" w:fill="FFFFFF"/>
          <w:lang w:val="en-US"/>
        </w:rPr>
        <w:t xml:space="preserve"> responded separately for the different types of units. Of the 69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that responded to the question regarding agreements with universities, 54 </w:t>
      </w:r>
      <w:r>
        <w:rPr>
          <w:rFonts w:ascii="Times New Roman" w:hAnsi="Times New Roman" w:cs="Times New Roman"/>
          <w:color w:val="333333"/>
          <w:sz w:val="24"/>
          <w:szCs w:val="24"/>
          <w:shd w:val="clear" w:color="auto" w:fill="FFFFFF"/>
          <w:lang w:val="en-US"/>
        </w:rPr>
        <w:t xml:space="preserve">of them </w:t>
      </w:r>
      <w:r w:rsidR="005311E2" w:rsidRPr="005311E2">
        <w:rPr>
          <w:rFonts w:ascii="Times New Roman" w:hAnsi="Times New Roman" w:cs="Times New Roman"/>
          <w:color w:val="333333"/>
          <w:sz w:val="24"/>
          <w:szCs w:val="24"/>
          <w:shd w:val="clear" w:color="auto" w:fill="FFFFFF"/>
          <w:lang w:val="en-US"/>
        </w:rPr>
        <w:t xml:space="preserve">confirmed the conclusion of a total of 108 contracts which </w:t>
      </w:r>
      <w:r>
        <w:rPr>
          <w:rFonts w:ascii="Times New Roman" w:hAnsi="Times New Roman" w:cs="Times New Roman"/>
          <w:color w:val="333333"/>
          <w:sz w:val="24"/>
          <w:szCs w:val="24"/>
          <w:shd w:val="clear" w:color="auto" w:fill="FFFFFF"/>
          <w:lang w:val="en-US"/>
        </w:rPr>
        <w:t>ended in the</w:t>
      </w:r>
      <w:r w:rsidR="005311E2" w:rsidRPr="005311E2">
        <w:rPr>
          <w:rFonts w:ascii="Times New Roman" w:hAnsi="Times New Roman" w:cs="Times New Roman"/>
          <w:color w:val="333333"/>
          <w:sz w:val="24"/>
          <w:szCs w:val="24"/>
          <w:shd w:val="clear" w:color="auto" w:fill="FFFFFF"/>
          <w:lang w:val="en-US"/>
        </w:rPr>
        <w:t xml:space="preserve"> realization of 126 projects. </w:t>
      </w:r>
      <w:r w:rsidRPr="005311E2">
        <w:rPr>
          <w:rFonts w:ascii="Times New Roman" w:hAnsi="Times New Roman" w:cs="Times New Roman"/>
          <w:color w:val="333333"/>
          <w:sz w:val="24"/>
          <w:szCs w:val="24"/>
          <w:shd w:val="clear" w:color="auto" w:fill="FFFFFF"/>
          <w:lang w:val="en-US"/>
        </w:rPr>
        <w:t xml:space="preserve">Of the </w:t>
      </w:r>
      <w:r>
        <w:rPr>
          <w:rFonts w:ascii="Times New Roman" w:hAnsi="Times New Roman" w:cs="Times New Roman"/>
          <w:color w:val="333333"/>
          <w:sz w:val="24"/>
          <w:szCs w:val="24"/>
          <w:shd w:val="clear" w:color="auto" w:fill="FFFFFF"/>
          <w:lang w:val="en-US"/>
        </w:rPr>
        <w:t>33</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that responded to the question regarding agreements with </w:t>
      </w:r>
      <w:r>
        <w:rPr>
          <w:rFonts w:ascii="Times New Roman" w:hAnsi="Times New Roman" w:cs="Times New Roman"/>
          <w:color w:val="333333"/>
          <w:sz w:val="24"/>
          <w:szCs w:val="24"/>
          <w:shd w:val="clear" w:color="auto" w:fill="FFFFFF"/>
          <w:lang w:val="en-US"/>
        </w:rPr>
        <w:t>research institutes</w:t>
      </w:r>
      <w:r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32</w:t>
      </w:r>
      <w:r w:rsidRPr="005311E2">
        <w:rPr>
          <w:rFonts w:ascii="Times New Roman" w:hAnsi="Times New Roman" w:cs="Times New Roman"/>
          <w:color w:val="333333"/>
          <w:sz w:val="24"/>
          <w:szCs w:val="24"/>
          <w:shd w:val="clear" w:color="auto" w:fill="FFFFFF"/>
          <w:lang w:val="en-US"/>
        </w:rPr>
        <w:t xml:space="preserve"> confirmed the conclusion of a total of </w:t>
      </w:r>
      <w:r>
        <w:rPr>
          <w:rFonts w:ascii="Times New Roman" w:hAnsi="Times New Roman" w:cs="Times New Roman"/>
          <w:color w:val="333333"/>
          <w:sz w:val="24"/>
          <w:szCs w:val="24"/>
          <w:shd w:val="clear" w:color="auto" w:fill="FFFFFF"/>
          <w:lang w:val="en-US"/>
        </w:rPr>
        <w:t>76</w:t>
      </w:r>
      <w:r w:rsidRPr="005311E2">
        <w:rPr>
          <w:rFonts w:ascii="Times New Roman" w:hAnsi="Times New Roman" w:cs="Times New Roman"/>
          <w:color w:val="333333"/>
          <w:sz w:val="24"/>
          <w:szCs w:val="24"/>
          <w:shd w:val="clear" w:color="auto" w:fill="FFFFFF"/>
          <w:lang w:val="en-US"/>
        </w:rPr>
        <w:t xml:space="preserve"> contracts which </w:t>
      </w:r>
      <w:r>
        <w:rPr>
          <w:rFonts w:ascii="Times New Roman" w:hAnsi="Times New Roman" w:cs="Times New Roman"/>
          <w:color w:val="333333"/>
          <w:sz w:val="24"/>
          <w:szCs w:val="24"/>
          <w:shd w:val="clear" w:color="auto" w:fill="FFFFFF"/>
          <w:lang w:val="en-US"/>
        </w:rPr>
        <w:t>ended in the</w:t>
      </w:r>
      <w:r w:rsidRPr="005311E2">
        <w:rPr>
          <w:rFonts w:ascii="Times New Roman" w:hAnsi="Times New Roman" w:cs="Times New Roman"/>
          <w:color w:val="333333"/>
          <w:sz w:val="24"/>
          <w:szCs w:val="24"/>
          <w:shd w:val="clear" w:color="auto" w:fill="FFFFFF"/>
          <w:lang w:val="en-US"/>
        </w:rPr>
        <w:t xml:space="preserve"> realization of </w:t>
      </w:r>
      <w:r>
        <w:rPr>
          <w:rFonts w:ascii="Times New Roman" w:hAnsi="Times New Roman" w:cs="Times New Roman"/>
          <w:color w:val="333333"/>
          <w:sz w:val="24"/>
          <w:szCs w:val="24"/>
          <w:shd w:val="clear" w:color="auto" w:fill="FFFFFF"/>
          <w:lang w:val="en-US"/>
        </w:rPr>
        <w:t>108</w:t>
      </w:r>
      <w:r w:rsidRPr="005311E2">
        <w:rPr>
          <w:rFonts w:ascii="Times New Roman" w:hAnsi="Times New Roman" w:cs="Times New Roman"/>
          <w:color w:val="333333"/>
          <w:sz w:val="24"/>
          <w:szCs w:val="24"/>
          <w:shd w:val="clear" w:color="auto" w:fill="FFFFFF"/>
          <w:lang w:val="en-US"/>
        </w:rPr>
        <w:t xml:space="preserve"> projects.</w:t>
      </w:r>
      <w:r>
        <w:rPr>
          <w:rFonts w:ascii="Times New Roman" w:hAnsi="Times New Roman" w:cs="Times New Roman"/>
          <w:color w:val="333333"/>
          <w:sz w:val="24"/>
          <w:szCs w:val="24"/>
          <w:shd w:val="clear" w:color="auto" w:fill="FFFFFF"/>
          <w:lang w:val="en-US"/>
        </w:rPr>
        <w:t xml:space="preserve"> Total of </w:t>
      </w:r>
      <w:r w:rsidR="005311E2" w:rsidRPr="005311E2">
        <w:rPr>
          <w:rFonts w:ascii="Times New Roman" w:hAnsi="Times New Roman" w:cs="Times New Roman"/>
          <w:color w:val="333333"/>
          <w:sz w:val="24"/>
          <w:szCs w:val="24"/>
          <w:shd w:val="clear" w:color="auto" w:fill="FFFFFF"/>
          <w:lang w:val="en-US"/>
        </w:rPr>
        <w:t xml:space="preserve">25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reported having agreements with both universities and research institutes. If we assume that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which did not reply to questions </w:t>
      </w:r>
      <w:r w:rsidR="005311E2" w:rsidRPr="005311E2">
        <w:rPr>
          <w:rFonts w:ascii="Times New Roman" w:hAnsi="Times New Roman" w:cs="Times New Roman"/>
          <w:color w:val="333333"/>
          <w:sz w:val="24"/>
          <w:szCs w:val="24"/>
          <w:shd w:val="clear" w:color="auto" w:fill="FFFFFF"/>
          <w:lang w:val="en-US"/>
        </w:rPr>
        <w:lastRenderedPageBreak/>
        <w:t xml:space="preserve">about the agreement with scientific </w:t>
      </w:r>
      <w:r w:rsidR="001C2065">
        <w:rPr>
          <w:rFonts w:ascii="Times New Roman" w:hAnsi="Times New Roman" w:cs="Times New Roman"/>
          <w:color w:val="333333"/>
          <w:sz w:val="24"/>
          <w:szCs w:val="24"/>
          <w:shd w:val="clear" w:color="auto" w:fill="FFFFFF"/>
          <w:lang w:val="en-US"/>
        </w:rPr>
        <w:t>units didn’t have</w:t>
      </w:r>
      <w:r w:rsidR="005311E2" w:rsidRPr="005311E2">
        <w:rPr>
          <w:rFonts w:ascii="Times New Roman" w:hAnsi="Times New Roman" w:cs="Times New Roman"/>
          <w:color w:val="333333"/>
          <w:sz w:val="24"/>
          <w:szCs w:val="24"/>
          <w:shd w:val="clear" w:color="auto" w:fill="FFFFFF"/>
          <w:lang w:val="en-US"/>
        </w:rPr>
        <w:t xml:space="preserve"> such </w:t>
      </w:r>
      <w:r w:rsidR="00F45454">
        <w:rPr>
          <w:rFonts w:ascii="Times New Roman" w:hAnsi="Times New Roman" w:cs="Times New Roman"/>
          <w:color w:val="333333"/>
          <w:sz w:val="24"/>
          <w:szCs w:val="24"/>
          <w:shd w:val="clear" w:color="auto" w:fill="FFFFFF"/>
          <w:lang w:val="en-US"/>
        </w:rPr>
        <w:t>agreements</w:t>
      </w:r>
      <w:r w:rsidR="005311E2" w:rsidRPr="005311E2">
        <w:rPr>
          <w:rFonts w:ascii="Times New Roman" w:hAnsi="Times New Roman" w:cs="Times New Roman"/>
          <w:color w:val="333333"/>
          <w:sz w:val="24"/>
          <w:szCs w:val="24"/>
          <w:shd w:val="clear" w:color="auto" w:fill="FFFFFF"/>
          <w:lang w:val="en-US"/>
        </w:rPr>
        <w:t xml:space="preserve">, </w:t>
      </w:r>
      <w:r w:rsidR="00F45454">
        <w:rPr>
          <w:rFonts w:ascii="Times New Roman" w:hAnsi="Times New Roman" w:cs="Times New Roman"/>
          <w:color w:val="333333"/>
          <w:sz w:val="24"/>
          <w:szCs w:val="24"/>
          <w:shd w:val="clear" w:color="auto" w:fill="FFFFFF"/>
          <w:lang w:val="en-US"/>
        </w:rPr>
        <w:t xml:space="preserve">we can evaluate </w:t>
      </w:r>
      <w:r w:rsidR="005311E2" w:rsidRPr="005311E2">
        <w:rPr>
          <w:rFonts w:ascii="Times New Roman" w:hAnsi="Times New Roman" w:cs="Times New Roman"/>
          <w:color w:val="333333"/>
          <w:sz w:val="24"/>
          <w:szCs w:val="24"/>
          <w:shd w:val="clear" w:color="auto" w:fill="FFFFFF"/>
          <w:lang w:val="en-US"/>
        </w:rPr>
        <w:t xml:space="preserve">the situation, when </w:t>
      </w:r>
      <w:r w:rsidR="00F45454">
        <w:rPr>
          <w:rFonts w:ascii="Times New Roman" w:hAnsi="Times New Roman" w:cs="Times New Roman"/>
          <w:color w:val="333333"/>
          <w:sz w:val="24"/>
          <w:szCs w:val="24"/>
          <w:shd w:val="clear" w:color="auto" w:fill="FFFFFF"/>
          <w:lang w:val="en-US"/>
        </w:rPr>
        <w:t xml:space="preserve">out of </w:t>
      </w:r>
      <w:r w:rsidR="005311E2" w:rsidRPr="005311E2">
        <w:rPr>
          <w:rFonts w:ascii="Times New Roman" w:hAnsi="Times New Roman" w:cs="Times New Roman"/>
          <w:color w:val="333333"/>
          <w:sz w:val="24"/>
          <w:szCs w:val="24"/>
          <w:shd w:val="clear" w:color="auto" w:fill="FFFFFF"/>
          <w:lang w:val="en-US"/>
        </w:rPr>
        <w:t>8</w:t>
      </w:r>
      <w:r w:rsidR="00E24916">
        <w:rPr>
          <w:rFonts w:ascii="Times New Roman" w:hAnsi="Times New Roman" w:cs="Times New Roman"/>
          <w:color w:val="333333"/>
          <w:sz w:val="24"/>
          <w:szCs w:val="24"/>
          <w:shd w:val="clear" w:color="auto" w:fill="FFFFFF"/>
          <w:lang w:val="en-US"/>
        </w:rPr>
        <w:t>5</w:t>
      </w:r>
      <w:r w:rsidR="005311E2" w:rsidRPr="005311E2">
        <w:rPr>
          <w:rFonts w:ascii="Times New Roman" w:hAnsi="Times New Roman" w:cs="Times New Roman"/>
          <w:color w:val="333333"/>
          <w:sz w:val="24"/>
          <w:szCs w:val="24"/>
          <w:shd w:val="clear" w:color="auto" w:fill="FFFFFF"/>
          <w:lang w:val="en-US"/>
        </w:rPr>
        <w:t xml:space="preserve"> </w:t>
      </w:r>
      <w:r w:rsidR="00F45454">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sidR="00E24916">
        <w:rPr>
          <w:rFonts w:ascii="Times New Roman" w:hAnsi="Times New Roman" w:cs="Times New Roman"/>
          <w:color w:val="333333"/>
          <w:sz w:val="24"/>
          <w:szCs w:val="24"/>
          <w:shd w:val="clear" w:color="auto" w:fill="FFFFFF"/>
          <w:lang w:val="en-US"/>
        </w:rPr>
        <w:t xml:space="preserve">responding to the survey </w:t>
      </w:r>
      <w:r w:rsidR="005311E2" w:rsidRPr="005311E2">
        <w:rPr>
          <w:rFonts w:ascii="Times New Roman" w:hAnsi="Times New Roman" w:cs="Times New Roman"/>
          <w:color w:val="333333"/>
          <w:sz w:val="24"/>
          <w:szCs w:val="24"/>
          <w:shd w:val="clear" w:color="auto" w:fill="FFFFFF"/>
          <w:lang w:val="en-US"/>
        </w:rPr>
        <w:t xml:space="preserve">54 </w:t>
      </w:r>
      <w:r w:rsidR="00F45454">
        <w:rPr>
          <w:rFonts w:ascii="Times New Roman" w:hAnsi="Times New Roman" w:cs="Times New Roman"/>
          <w:color w:val="333333"/>
          <w:sz w:val="24"/>
          <w:szCs w:val="24"/>
          <w:shd w:val="clear" w:color="auto" w:fill="FFFFFF"/>
          <w:lang w:val="en-US"/>
        </w:rPr>
        <w:t>have</w:t>
      </w:r>
      <w:r w:rsidR="005311E2" w:rsidRPr="005311E2">
        <w:rPr>
          <w:rFonts w:ascii="Times New Roman" w:hAnsi="Times New Roman" w:cs="Times New Roman"/>
          <w:color w:val="333333"/>
          <w:sz w:val="24"/>
          <w:szCs w:val="24"/>
          <w:shd w:val="clear" w:color="auto" w:fill="FFFFFF"/>
          <w:lang w:val="en-US"/>
        </w:rPr>
        <w:t xml:space="preserve"> cooperation agreements with universities and 32 </w:t>
      </w:r>
      <w:r w:rsidR="00F45454">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have such agreements with research institutes, </w:t>
      </w:r>
      <w:r w:rsidR="00F45454">
        <w:rPr>
          <w:rFonts w:ascii="Times New Roman" w:hAnsi="Times New Roman" w:cs="Times New Roman"/>
          <w:color w:val="333333"/>
          <w:sz w:val="24"/>
          <w:szCs w:val="24"/>
          <w:shd w:val="clear" w:color="auto" w:fill="FFFFFF"/>
          <w:lang w:val="en-US"/>
        </w:rPr>
        <w:t xml:space="preserve">and also </w:t>
      </w:r>
      <w:r w:rsidR="005311E2" w:rsidRPr="005311E2">
        <w:rPr>
          <w:rFonts w:ascii="Times New Roman" w:hAnsi="Times New Roman" w:cs="Times New Roman"/>
          <w:color w:val="333333"/>
          <w:sz w:val="24"/>
          <w:szCs w:val="24"/>
          <w:shd w:val="clear" w:color="auto" w:fill="FFFFFF"/>
          <w:lang w:val="en-US"/>
        </w:rPr>
        <w:t xml:space="preserve">taking into </w:t>
      </w:r>
      <w:r w:rsidR="00F45454">
        <w:rPr>
          <w:rFonts w:ascii="Times New Roman" w:hAnsi="Times New Roman" w:cs="Times New Roman"/>
          <w:color w:val="333333"/>
          <w:sz w:val="24"/>
          <w:szCs w:val="24"/>
          <w:shd w:val="clear" w:color="auto" w:fill="FFFFFF"/>
          <w:lang w:val="en-US"/>
        </w:rPr>
        <w:t>account</w:t>
      </w:r>
      <w:r w:rsidR="005311E2" w:rsidRPr="005311E2">
        <w:rPr>
          <w:rFonts w:ascii="Times New Roman" w:hAnsi="Times New Roman" w:cs="Times New Roman"/>
          <w:color w:val="333333"/>
          <w:sz w:val="24"/>
          <w:szCs w:val="24"/>
          <w:shd w:val="clear" w:color="auto" w:fill="FFFFFF"/>
          <w:lang w:val="en-US"/>
        </w:rPr>
        <w:t xml:space="preserve"> that some of them have </w:t>
      </w:r>
      <w:r w:rsidR="00F45454">
        <w:rPr>
          <w:rFonts w:ascii="Times New Roman" w:hAnsi="Times New Roman" w:cs="Times New Roman"/>
          <w:color w:val="333333"/>
          <w:sz w:val="24"/>
          <w:szCs w:val="24"/>
          <w:shd w:val="clear" w:color="auto" w:fill="FFFFFF"/>
          <w:lang w:val="en-US"/>
        </w:rPr>
        <w:t>agreements</w:t>
      </w:r>
      <w:r w:rsidR="005311E2" w:rsidRPr="005311E2">
        <w:rPr>
          <w:rFonts w:ascii="Times New Roman" w:hAnsi="Times New Roman" w:cs="Times New Roman"/>
          <w:color w:val="333333"/>
          <w:sz w:val="24"/>
          <w:szCs w:val="24"/>
          <w:shd w:val="clear" w:color="auto" w:fill="FFFFFF"/>
          <w:lang w:val="en-US"/>
        </w:rPr>
        <w:t xml:space="preserve"> with both </w:t>
      </w:r>
      <w:r w:rsidR="00607A02">
        <w:rPr>
          <w:rFonts w:ascii="Times New Roman" w:hAnsi="Times New Roman" w:cs="Times New Roman"/>
          <w:color w:val="333333"/>
          <w:sz w:val="24"/>
          <w:szCs w:val="24"/>
          <w:shd w:val="clear" w:color="auto" w:fill="FFFFFF"/>
          <w:lang w:val="en-US"/>
        </w:rPr>
        <w:t xml:space="preserve">universities and research institutes, </w:t>
      </w:r>
      <w:r w:rsidR="005311E2" w:rsidRPr="005311E2">
        <w:rPr>
          <w:rFonts w:ascii="Times New Roman" w:hAnsi="Times New Roman" w:cs="Times New Roman"/>
          <w:color w:val="333333"/>
          <w:sz w:val="24"/>
          <w:szCs w:val="24"/>
          <w:shd w:val="clear" w:color="auto" w:fill="FFFFFF"/>
          <w:lang w:val="en-US"/>
        </w:rPr>
        <w:t xml:space="preserve"> </w:t>
      </w:r>
      <w:r w:rsidR="00607A02">
        <w:rPr>
          <w:rFonts w:ascii="Times New Roman" w:hAnsi="Times New Roman" w:cs="Times New Roman"/>
          <w:color w:val="333333"/>
          <w:sz w:val="24"/>
          <w:szCs w:val="24"/>
          <w:shd w:val="clear" w:color="auto" w:fill="FFFFFF"/>
          <w:lang w:val="en-US"/>
        </w:rPr>
        <w:t xml:space="preserve">it means that </w:t>
      </w:r>
      <w:r w:rsidR="005311E2" w:rsidRPr="005311E2">
        <w:rPr>
          <w:rFonts w:ascii="Times New Roman" w:hAnsi="Times New Roman" w:cs="Times New Roman"/>
          <w:color w:val="333333"/>
          <w:sz w:val="24"/>
          <w:szCs w:val="24"/>
          <w:shd w:val="clear" w:color="auto" w:fill="FFFFFF"/>
          <w:lang w:val="en-US"/>
        </w:rPr>
        <w:t xml:space="preserve">the </w:t>
      </w:r>
      <w:r w:rsidR="00607A02">
        <w:rPr>
          <w:rFonts w:ascii="Times New Roman" w:hAnsi="Times New Roman" w:cs="Times New Roman"/>
          <w:color w:val="333333"/>
          <w:sz w:val="24"/>
          <w:szCs w:val="24"/>
          <w:shd w:val="clear" w:color="auto" w:fill="FFFFFF"/>
          <w:lang w:val="en-US"/>
        </w:rPr>
        <w:t>total</w:t>
      </w:r>
      <w:r w:rsidR="005311E2" w:rsidRPr="005311E2">
        <w:rPr>
          <w:rFonts w:ascii="Times New Roman" w:hAnsi="Times New Roman" w:cs="Times New Roman"/>
          <w:color w:val="333333"/>
          <w:sz w:val="24"/>
          <w:szCs w:val="24"/>
          <w:shd w:val="clear" w:color="auto" w:fill="FFFFFF"/>
          <w:lang w:val="en-US"/>
        </w:rPr>
        <w:t xml:space="preserve"> of 61 </w:t>
      </w:r>
      <w:r w:rsidR="00607A02">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have </w:t>
      </w:r>
      <w:r w:rsidR="00607A02">
        <w:rPr>
          <w:rFonts w:ascii="Times New Roman" w:hAnsi="Times New Roman" w:cs="Times New Roman"/>
          <w:color w:val="333333"/>
          <w:sz w:val="24"/>
          <w:szCs w:val="24"/>
          <w:shd w:val="clear" w:color="auto" w:fill="FFFFFF"/>
          <w:lang w:val="en-US"/>
        </w:rPr>
        <w:t>contracts</w:t>
      </w:r>
      <w:r w:rsidR="005311E2" w:rsidRPr="005311E2">
        <w:rPr>
          <w:rFonts w:ascii="Times New Roman" w:hAnsi="Times New Roman" w:cs="Times New Roman"/>
          <w:color w:val="333333"/>
          <w:sz w:val="24"/>
          <w:szCs w:val="24"/>
          <w:shd w:val="clear" w:color="auto" w:fill="FFFFFF"/>
          <w:lang w:val="en-US"/>
        </w:rPr>
        <w:t xml:space="preserve"> with scientific </w:t>
      </w:r>
      <w:r w:rsidR="00607A02">
        <w:rPr>
          <w:rFonts w:ascii="Times New Roman" w:hAnsi="Times New Roman" w:cs="Times New Roman"/>
          <w:color w:val="333333"/>
          <w:sz w:val="24"/>
          <w:szCs w:val="24"/>
          <w:shd w:val="clear" w:color="auto" w:fill="FFFFFF"/>
          <w:lang w:val="en-US"/>
        </w:rPr>
        <w:t>units</w:t>
      </w:r>
      <w:r w:rsidR="005311E2" w:rsidRPr="005311E2">
        <w:rPr>
          <w:rFonts w:ascii="Times New Roman" w:hAnsi="Times New Roman" w:cs="Times New Roman"/>
          <w:color w:val="333333"/>
          <w:sz w:val="24"/>
          <w:szCs w:val="24"/>
          <w:shd w:val="clear" w:color="auto" w:fill="FFFFFF"/>
          <w:lang w:val="en-US"/>
        </w:rPr>
        <w:t xml:space="preserve"> and it must be said that the conclusion of </w:t>
      </w:r>
      <w:r w:rsidR="00607A02" w:rsidRPr="005311E2">
        <w:rPr>
          <w:rFonts w:ascii="Times New Roman" w:hAnsi="Times New Roman" w:cs="Times New Roman"/>
          <w:color w:val="333333"/>
          <w:sz w:val="24"/>
          <w:szCs w:val="24"/>
          <w:shd w:val="clear" w:color="auto" w:fill="FFFFFF"/>
          <w:lang w:val="en-US"/>
        </w:rPr>
        <w:t xml:space="preserve">contracts </w:t>
      </w:r>
      <w:r w:rsidR="00607A02">
        <w:rPr>
          <w:rFonts w:ascii="Times New Roman" w:hAnsi="Times New Roman" w:cs="Times New Roman"/>
          <w:color w:val="333333"/>
          <w:sz w:val="24"/>
          <w:szCs w:val="24"/>
          <w:shd w:val="clear" w:color="auto" w:fill="FFFFFF"/>
          <w:lang w:val="en-US"/>
        </w:rPr>
        <w:t xml:space="preserve">by </w:t>
      </w:r>
      <w:r w:rsidR="005311E2" w:rsidRPr="005311E2">
        <w:rPr>
          <w:rFonts w:ascii="Times New Roman" w:hAnsi="Times New Roman" w:cs="Times New Roman"/>
          <w:color w:val="333333"/>
          <w:sz w:val="24"/>
          <w:szCs w:val="24"/>
          <w:shd w:val="clear" w:color="auto" w:fill="FFFFFF"/>
          <w:lang w:val="en-US"/>
        </w:rPr>
        <w:t xml:space="preserve">the surveyed </w:t>
      </w:r>
      <w:r w:rsidR="00F45454">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with </w:t>
      </w:r>
      <w:r w:rsidR="00607A02">
        <w:rPr>
          <w:rFonts w:ascii="Times New Roman" w:hAnsi="Times New Roman" w:cs="Times New Roman"/>
          <w:color w:val="333333"/>
          <w:sz w:val="24"/>
          <w:szCs w:val="24"/>
          <w:shd w:val="clear" w:color="auto" w:fill="FFFFFF"/>
          <w:lang w:val="en-US"/>
        </w:rPr>
        <w:t>scientific units</w:t>
      </w:r>
      <w:r w:rsidR="005311E2" w:rsidRPr="005311E2">
        <w:rPr>
          <w:rFonts w:ascii="Times New Roman" w:hAnsi="Times New Roman" w:cs="Times New Roman"/>
          <w:color w:val="333333"/>
          <w:sz w:val="24"/>
          <w:szCs w:val="24"/>
          <w:shd w:val="clear" w:color="auto" w:fill="FFFFFF"/>
          <w:lang w:val="en-US"/>
        </w:rPr>
        <w:t xml:space="preserve"> has become a very common </w:t>
      </w:r>
      <w:r w:rsidR="00607A02">
        <w:rPr>
          <w:rFonts w:ascii="Times New Roman" w:hAnsi="Times New Roman" w:cs="Times New Roman"/>
          <w:color w:val="333333"/>
          <w:sz w:val="24"/>
          <w:szCs w:val="24"/>
          <w:shd w:val="clear" w:color="auto" w:fill="FFFFFF"/>
          <w:lang w:val="en-US"/>
        </w:rPr>
        <w:t>occurrence</w:t>
      </w:r>
      <w:r w:rsidR="005311E2" w:rsidRPr="005311E2">
        <w:rPr>
          <w:rFonts w:ascii="Times New Roman" w:hAnsi="Times New Roman" w:cs="Times New Roman"/>
          <w:color w:val="333333"/>
          <w:sz w:val="24"/>
          <w:szCs w:val="24"/>
          <w:shd w:val="clear" w:color="auto" w:fill="FFFFFF"/>
          <w:lang w:val="en-US"/>
        </w:rPr>
        <w:t xml:space="preserve">. Maintaining institutionalized contacts between scientific </w:t>
      </w:r>
      <w:r>
        <w:rPr>
          <w:rFonts w:ascii="Times New Roman" w:hAnsi="Times New Roman" w:cs="Times New Roman"/>
          <w:color w:val="333333"/>
          <w:sz w:val="24"/>
          <w:szCs w:val="24"/>
          <w:shd w:val="clear" w:color="auto" w:fill="FFFFFF"/>
          <w:lang w:val="en-US"/>
        </w:rPr>
        <w:t>units</w:t>
      </w:r>
      <w:r w:rsidR="005311E2" w:rsidRPr="005311E2">
        <w:rPr>
          <w:rFonts w:ascii="Times New Roman" w:hAnsi="Times New Roman" w:cs="Times New Roman"/>
          <w:color w:val="333333"/>
          <w:sz w:val="24"/>
          <w:szCs w:val="24"/>
          <w:shd w:val="clear" w:color="auto" w:fill="FFFFFF"/>
          <w:lang w:val="en-US"/>
        </w:rPr>
        <w:t xml:space="preserve"> and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is slowly becoming the norm (standard - 72% of the population), no matter which party is </w:t>
      </w:r>
      <w:r>
        <w:rPr>
          <w:rFonts w:ascii="Times New Roman" w:hAnsi="Times New Roman" w:cs="Times New Roman"/>
          <w:color w:val="333333"/>
          <w:sz w:val="24"/>
          <w:szCs w:val="24"/>
          <w:shd w:val="clear" w:color="auto" w:fill="FFFFFF"/>
          <w:lang w:val="en-US"/>
        </w:rPr>
        <w:t>the one taking</w:t>
      </w:r>
      <w:r w:rsidR="005311E2" w:rsidRPr="005311E2">
        <w:rPr>
          <w:rFonts w:ascii="Times New Roman" w:hAnsi="Times New Roman" w:cs="Times New Roman"/>
          <w:color w:val="333333"/>
          <w:sz w:val="24"/>
          <w:szCs w:val="24"/>
          <w:shd w:val="clear" w:color="auto" w:fill="FFFFFF"/>
          <w:lang w:val="en-US"/>
        </w:rPr>
        <w:t xml:space="preserve"> the initiative. In reply to some questions concerning the effects of the agreements</w:t>
      </w:r>
      <w:r w:rsidR="00607A02">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generally describe the technical characteristics of jointly implemented process</w:t>
      </w:r>
      <w:r w:rsidR="00607A02">
        <w:rPr>
          <w:rFonts w:ascii="Times New Roman" w:hAnsi="Times New Roman" w:cs="Times New Roman"/>
          <w:color w:val="333333"/>
          <w:sz w:val="24"/>
          <w:szCs w:val="24"/>
          <w:shd w:val="clear" w:color="auto" w:fill="FFFFFF"/>
          <w:lang w:val="en-US"/>
        </w:rPr>
        <w:t>es</w:t>
      </w:r>
      <w:r w:rsidR="005311E2" w:rsidRPr="005311E2">
        <w:rPr>
          <w:rFonts w:ascii="Times New Roman" w:hAnsi="Times New Roman" w:cs="Times New Roman"/>
          <w:color w:val="333333"/>
          <w:sz w:val="24"/>
          <w:szCs w:val="24"/>
          <w:shd w:val="clear" w:color="auto" w:fill="FFFFFF"/>
          <w:lang w:val="en-US"/>
        </w:rPr>
        <w:t xml:space="preserve"> or product</w:t>
      </w:r>
      <w:r w:rsidR="00607A02">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xml:space="preserve">, only a few responses characterized </w:t>
      </w:r>
      <w:r w:rsidR="009A67BA">
        <w:rPr>
          <w:rFonts w:ascii="Times New Roman" w:hAnsi="Times New Roman" w:cs="Times New Roman"/>
          <w:color w:val="333333"/>
          <w:sz w:val="24"/>
          <w:szCs w:val="24"/>
          <w:shd w:val="clear" w:color="auto" w:fill="FFFFFF"/>
          <w:lang w:val="en-US"/>
        </w:rPr>
        <w:t xml:space="preserve">these </w:t>
      </w:r>
      <w:r w:rsidR="005311E2" w:rsidRPr="005311E2">
        <w:rPr>
          <w:rFonts w:ascii="Times New Roman" w:hAnsi="Times New Roman" w:cs="Times New Roman"/>
          <w:color w:val="333333"/>
          <w:sz w:val="24"/>
          <w:szCs w:val="24"/>
          <w:shd w:val="clear" w:color="auto" w:fill="FFFFFF"/>
          <w:lang w:val="en-US"/>
        </w:rPr>
        <w:t xml:space="preserve">effects more generally, informing </w:t>
      </w:r>
      <w:r w:rsidR="009A67BA">
        <w:rPr>
          <w:rFonts w:ascii="Times New Roman" w:hAnsi="Times New Roman" w:cs="Times New Roman"/>
          <w:color w:val="333333"/>
          <w:sz w:val="24"/>
          <w:szCs w:val="24"/>
          <w:shd w:val="clear" w:color="auto" w:fill="FFFFFF"/>
          <w:lang w:val="en-US"/>
        </w:rPr>
        <w:t xml:space="preserve">about </w:t>
      </w:r>
      <w:r w:rsidR="005311E2" w:rsidRPr="005311E2">
        <w:rPr>
          <w:rFonts w:ascii="Times New Roman" w:hAnsi="Times New Roman" w:cs="Times New Roman"/>
          <w:color w:val="333333"/>
          <w:sz w:val="24"/>
          <w:szCs w:val="24"/>
          <w:shd w:val="clear" w:color="auto" w:fill="FFFFFF"/>
          <w:lang w:val="en-US"/>
        </w:rPr>
        <w:t xml:space="preserve">the agreements on the joint patent application, a common right to the invention, or the agreement </w:t>
      </w:r>
      <w:r w:rsidR="009A67BA">
        <w:rPr>
          <w:rFonts w:ascii="Times New Roman" w:hAnsi="Times New Roman" w:cs="Times New Roman"/>
          <w:color w:val="333333"/>
          <w:sz w:val="24"/>
          <w:szCs w:val="24"/>
          <w:shd w:val="clear" w:color="auto" w:fill="FFFFFF"/>
          <w:lang w:val="en-US"/>
        </w:rPr>
        <w:t>about</w:t>
      </w:r>
      <w:r w:rsidR="005311E2" w:rsidRPr="005311E2">
        <w:rPr>
          <w:rFonts w:ascii="Times New Roman" w:hAnsi="Times New Roman" w:cs="Times New Roman"/>
          <w:color w:val="333333"/>
          <w:sz w:val="24"/>
          <w:szCs w:val="24"/>
          <w:shd w:val="clear" w:color="auto" w:fill="FFFFFF"/>
          <w:lang w:val="en-US"/>
        </w:rPr>
        <w:t xml:space="preserve"> employment </w:t>
      </w:r>
      <w:r w:rsidR="009A67BA">
        <w:rPr>
          <w:rFonts w:ascii="Times New Roman" w:hAnsi="Times New Roman" w:cs="Times New Roman"/>
          <w:color w:val="333333"/>
          <w:sz w:val="24"/>
          <w:szCs w:val="24"/>
          <w:shd w:val="clear" w:color="auto" w:fill="FFFFFF"/>
          <w:lang w:val="en-US"/>
        </w:rPr>
        <w:t>of some</w:t>
      </w:r>
      <w:r w:rsidR="005311E2" w:rsidRPr="005311E2">
        <w:rPr>
          <w:rFonts w:ascii="Times New Roman" w:hAnsi="Times New Roman" w:cs="Times New Roman"/>
          <w:color w:val="333333"/>
          <w:sz w:val="24"/>
          <w:szCs w:val="24"/>
          <w:shd w:val="clear" w:color="auto" w:fill="FFFFFF"/>
          <w:lang w:val="en-US"/>
        </w:rPr>
        <w:t xml:space="preserve"> university graduates.</w:t>
      </w:r>
    </w:p>
    <w:p w:rsidR="00D83947" w:rsidRPr="00FC6579" w:rsidRDefault="00155B44" w:rsidP="001971B7">
      <w:pPr>
        <w:jc w:val="both"/>
        <w:rPr>
          <w:rFonts w:ascii="Times New Roman" w:hAnsi="Times New Roman" w:cs="Times New Roman"/>
          <w:lang w:val="en-US"/>
        </w:rPr>
      </w:pPr>
      <w:r w:rsidRPr="005F2665">
        <w:rPr>
          <w:rFonts w:ascii="Times New Roman" w:hAnsi="Times New Roman" w:cs="Times New Roman"/>
          <w:b/>
          <w:lang w:val="en-US"/>
        </w:rPr>
        <w:t>Table 2.</w:t>
      </w:r>
      <w:r w:rsidRPr="005F2665">
        <w:rPr>
          <w:rFonts w:ascii="Times New Roman" w:hAnsi="Times New Roman" w:cs="Times New Roman"/>
          <w:lang w:val="en-US"/>
        </w:rPr>
        <w:t xml:space="preserve"> </w:t>
      </w:r>
      <w:r w:rsidRPr="005F2665">
        <w:rPr>
          <w:rFonts w:ascii="Times New Roman" w:hAnsi="Times New Roman" w:cs="Times New Roman"/>
          <w:color w:val="222222"/>
          <w:lang w:val="en-US"/>
        </w:rPr>
        <w:t>The number of firms which in the years 2007 - 2013 have concluded agreements with scientific units</w:t>
      </w:r>
    </w:p>
    <w:tbl>
      <w:tblPr>
        <w:tblStyle w:val="Tabela-Siatka"/>
        <w:tblW w:w="0" w:type="auto"/>
        <w:tblLook w:val="04A0"/>
      </w:tblPr>
      <w:tblGrid>
        <w:gridCol w:w="2660"/>
        <w:gridCol w:w="1701"/>
        <w:gridCol w:w="1559"/>
        <w:gridCol w:w="1449"/>
        <w:gridCol w:w="1843"/>
      </w:tblGrid>
      <w:tr w:rsidR="00D83947" w:rsidRPr="00FC6579" w:rsidTr="009B2460">
        <w:tc>
          <w:tcPr>
            <w:tcW w:w="2660" w:type="dxa"/>
            <w:tcBorders>
              <w:top w:val="single" w:sz="4" w:space="0" w:color="auto"/>
              <w:left w:val="single" w:sz="4" w:space="0" w:color="auto"/>
              <w:bottom w:val="single" w:sz="4" w:space="0" w:color="auto"/>
              <w:right w:val="single" w:sz="4" w:space="0" w:color="auto"/>
            </w:tcBorders>
            <w:vAlign w:val="center"/>
            <w:hideMark/>
          </w:tcPr>
          <w:p w:rsidR="00D83947" w:rsidRPr="00C94961" w:rsidRDefault="00D83947" w:rsidP="009B2460">
            <w:pPr>
              <w:spacing w:line="360" w:lineRule="auto"/>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29726C" w:rsidP="009B2460">
            <w:pPr>
              <w:spacing w:line="360" w:lineRule="auto"/>
              <w:jc w:val="center"/>
              <w:rPr>
                <w:sz w:val="22"/>
                <w:szCs w:val="22"/>
              </w:rPr>
            </w:pPr>
            <w:proofErr w:type="spellStart"/>
            <w:r>
              <w:rPr>
                <w:sz w:val="22"/>
                <w:szCs w:val="22"/>
              </w:rPr>
              <w:t>number</w:t>
            </w:r>
            <w:proofErr w:type="spellEnd"/>
            <w:r w:rsidRPr="00FC6579">
              <w:rPr>
                <w:sz w:val="22"/>
                <w:szCs w:val="22"/>
              </w:rPr>
              <w:t xml:space="preserve"> of </w:t>
            </w:r>
            <w:proofErr w:type="spellStart"/>
            <w:r w:rsidRPr="00FC6579">
              <w:rPr>
                <w:sz w:val="22"/>
                <w:szCs w:val="22"/>
              </w:rPr>
              <w:t>firms</w:t>
            </w:r>
            <w:proofErr w:type="spellEnd"/>
            <w:r>
              <w:rPr>
                <w:sz w:val="22"/>
                <w:szCs w:val="22"/>
              </w:rPr>
              <w:t xml:space="preserve"> </w:t>
            </w:r>
            <w:proofErr w:type="spellStart"/>
            <w:r>
              <w:rPr>
                <w:sz w:val="22"/>
                <w:szCs w:val="22"/>
              </w:rPr>
              <w:t>responding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83947" w:rsidRPr="00C94961" w:rsidRDefault="0029726C" w:rsidP="009B2460">
            <w:pPr>
              <w:jc w:val="center"/>
              <w:rPr>
                <w:sz w:val="22"/>
                <w:szCs w:val="22"/>
                <w:lang w:val="en-US"/>
              </w:rPr>
            </w:pPr>
            <w:r w:rsidRPr="00C94961">
              <w:rPr>
                <w:sz w:val="22"/>
                <w:szCs w:val="22"/>
                <w:lang w:val="en-US"/>
              </w:rPr>
              <w:t>number of firms having agreements</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29726C" w:rsidP="009B2460">
            <w:pPr>
              <w:jc w:val="center"/>
              <w:rPr>
                <w:sz w:val="22"/>
                <w:szCs w:val="22"/>
              </w:rPr>
            </w:pPr>
            <w:proofErr w:type="spellStart"/>
            <w:r>
              <w:rPr>
                <w:sz w:val="22"/>
                <w:szCs w:val="22"/>
              </w:rPr>
              <w:t>number</w:t>
            </w:r>
            <w:proofErr w:type="spellEnd"/>
            <w:r>
              <w:rPr>
                <w:sz w:val="22"/>
                <w:szCs w:val="22"/>
              </w:rPr>
              <w:t xml:space="preserve"> of </w:t>
            </w:r>
            <w:proofErr w:type="spellStart"/>
            <w:r>
              <w:rPr>
                <w:sz w:val="22"/>
                <w:szCs w:val="22"/>
              </w:rPr>
              <w:t>concluded</w:t>
            </w:r>
            <w:proofErr w:type="spellEnd"/>
            <w:r>
              <w:rPr>
                <w:sz w:val="22"/>
                <w:szCs w:val="22"/>
              </w:rPr>
              <w:t xml:space="preserve"> </w:t>
            </w:r>
            <w:proofErr w:type="spellStart"/>
            <w:r>
              <w:rPr>
                <w:sz w:val="22"/>
                <w:szCs w:val="22"/>
              </w:rPr>
              <w:t>contracts</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29726C" w:rsidP="009B2460">
            <w:pPr>
              <w:jc w:val="center"/>
              <w:rPr>
                <w:sz w:val="22"/>
                <w:szCs w:val="22"/>
              </w:rPr>
            </w:pPr>
            <w:proofErr w:type="spellStart"/>
            <w:r>
              <w:rPr>
                <w:sz w:val="22"/>
                <w:szCs w:val="22"/>
              </w:rPr>
              <w:t>number</w:t>
            </w:r>
            <w:proofErr w:type="spellEnd"/>
            <w:r>
              <w:rPr>
                <w:sz w:val="22"/>
                <w:szCs w:val="22"/>
              </w:rPr>
              <w:t xml:space="preserve"> of </w:t>
            </w:r>
            <w:proofErr w:type="spellStart"/>
            <w:r>
              <w:rPr>
                <w:sz w:val="22"/>
                <w:szCs w:val="22"/>
              </w:rPr>
              <w:t>implemented</w:t>
            </w:r>
            <w:proofErr w:type="spellEnd"/>
            <w:r>
              <w:rPr>
                <w:sz w:val="22"/>
                <w:szCs w:val="22"/>
              </w:rPr>
              <w:t xml:space="preserve"> </w:t>
            </w:r>
            <w:proofErr w:type="spellStart"/>
            <w:r>
              <w:rPr>
                <w:sz w:val="22"/>
                <w:szCs w:val="22"/>
              </w:rPr>
              <w:t>projects</w:t>
            </w:r>
            <w:proofErr w:type="spellEnd"/>
          </w:p>
        </w:tc>
      </w:tr>
      <w:tr w:rsidR="00D83947" w:rsidRPr="00FC6579" w:rsidTr="009B2460">
        <w:tc>
          <w:tcPr>
            <w:tcW w:w="266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155B44" w:rsidP="009B2460">
            <w:pPr>
              <w:rPr>
                <w:sz w:val="22"/>
                <w:szCs w:val="22"/>
              </w:rPr>
            </w:pPr>
            <w:proofErr w:type="spellStart"/>
            <w:r w:rsidRPr="00FC6579">
              <w:rPr>
                <w:sz w:val="22"/>
                <w:szCs w:val="22"/>
              </w:rPr>
              <w:t>Cooperetion</w:t>
            </w:r>
            <w:proofErr w:type="spellEnd"/>
            <w:r w:rsidRPr="00FC6579">
              <w:rPr>
                <w:sz w:val="22"/>
                <w:szCs w:val="22"/>
              </w:rPr>
              <w:t xml:space="preserve"> </w:t>
            </w:r>
            <w:proofErr w:type="spellStart"/>
            <w:r w:rsidRPr="00FC6579">
              <w:rPr>
                <w:sz w:val="22"/>
                <w:szCs w:val="22"/>
              </w:rPr>
              <w:t>agreements</w:t>
            </w:r>
            <w:proofErr w:type="spellEnd"/>
            <w:r w:rsidRPr="00FC6579">
              <w:rPr>
                <w:sz w:val="22"/>
                <w:szCs w:val="22"/>
              </w:rPr>
              <w:t xml:space="preserve"> </w:t>
            </w:r>
            <w:proofErr w:type="spellStart"/>
            <w:r w:rsidRPr="00FC6579">
              <w:rPr>
                <w:sz w:val="22"/>
                <w:szCs w:val="22"/>
              </w:rPr>
              <w:t>with</w:t>
            </w:r>
            <w:proofErr w:type="spellEnd"/>
            <w:r w:rsidRPr="00FC6579">
              <w:rPr>
                <w:sz w:val="22"/>
                <w:szCs w:val="22"/>
              </w:rPr>
              <w:t xml:space="preserve"> </w:t>
            </w:r>
            <w:proofErr w:type="spellStart"/>
            <w:r w:rsidRPr="00FC6579">
              <w:rPr>
                <w:sz w:val="22"/>
                <w:szCs w:val="22"/>
              </w:rPr>
              <w:t>universities</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54</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108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126</w:t>
            </w:r>
          </w:p>
        </w:tc>
      </w:tr>
      <w:tr w:rsidR="00D83947" w:rsidRPr="00FC6579" w:rsidTr="009B2460">
        <w:tc>
          <w:tcPr>
            <w:tcW w:w="266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155B44" w:rsidP="009B2460">
            <w:pPr>
              <w:rPr>
                <w:sz w:val="22"/>
                <w:szCs w:val="22"/>
                <w:lang w:val="en-US"/>
              </w:rPr>
            </w:pPr>
            <w:r w:rsidRPr="00FC6579">
              <w:rPr>
                <w:sz w:val="22"/>
                <w:szCs w:val="22"/>
                <w:lang w:val="en-US"/>
              </w:rPr>
              <w:t>Cooperation agreements with research institutes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32</w:t>
            </w:r>
          </w:p>
        </w:tc>
        <w:tc>
          <w:tcPr>
            <w:tcW w:w="1449"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108</w:t>
            </w:r>
          </w:p>
        </w:tc>
      </w:tr>
    </w:tbl>
    <w:p w:rsidR="00155B44" w:rsidRPr="00155B44" w:rsidRDefault="00155B44" w:rsidP="001971B7">
      <w:pPr>
        <w:jc w:val="both"/>
        <w:rPr>
          <w:rFonts w:ascii="Times New Roman" w:hAnsi="Times New Roman" w:cs="Times New Roman"/>
          <w:sz w:val="20"/>
          <w:szCs w:val="20"/>
          <w:lang w:val="en-US"/>
        </w:rPr>
      </w:pPr>
      <w:r w:rsidRPr="00155B44">
        <w:rPr>
          <w:rFonts w:ascii="Times New Roman" w:hAnsi="Times New Roman" w:cs="Times New Roman"/>
          <w:sz w:val="20"/>
          <w:szCs w:val="20"/>
          <w:lang w:val="en-US"/>
        </w:rPr>
        <w:t>Source: Author’s o</w:t>
      </w:r>
      <w:r w:rsidRPr="005F2665">
        <w:rPr>
          <w:rStyle w:val="shorttext"/>
          <w:rFonts w:ascii="Times New Roman" w:hAnsi="Times New Roman" w:cs="Times New Roman"/>
          <w:color w:val="222222"/>
          <w:sz w:val="20"/>
          <w:szCs w:val="20"/>
          <w:lang w:val="en-US"/>
        </w:rPr>
        <w:t>wn calculations based on answers to survey questions.</w:t>
      </w:r>
    </w:p>
    <w:p w:rsidR="005311E2" w:rsidRDefault="000E7557"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The</w:t>
      </w:r>
      <w:r w:rsidR="005311E2" w:rsidRPr="005311E2">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 xml:space="preserve">picture of cooperation between </w:t>
      </w:r>
      <w:r>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and scientific </w:t>
      </w:r>
      <w:r>
        <w:rPr>
          <w:rFonts w:ascii="Times New Roman" w:hAnsi="Times New Roman" w:cs="Times New Roman"/>
          <w:color w:val="333333"/>
          <w:sz w:val="24"/>
          <w:szCs w:val="24"/>
          <w:shd w:val="clear" w:color="auto" w:fill="FFFFFF"/>
          <w:lang w:val="en-US"/>
        </w:rPr>
        <w:t>units</w:t>
      </w:r>
      <w:r w:rsidRPr="005311E2">
        <w:rPr>
          <w:rFonts w:ascii="Times New Roman" w:hAnsi="Times New Roman" w:cs="Times New Roman"/>
          <w:color w:val="333333"/>
          <w:sz w:val="24"/>
          <w:szCs w:val="24"/>
          <w:shd w:val="clear" w:color="auto" w:fill="FFFFFF"/>
          <w:lang w:val="en-US"/>
        </w:rPr>
        <w:t xml:space="preserve"> revealed by the </w:t>
      </w:r>
      <w:r>
        <w:rPr>
          <w:rFonts w:ascii="Times New Roman" w:hAnsi="Times New Roman" w:cs="Times New Roman"/>
          <w:color w:val="333333"/>
          <w:sz w:val="24"/>
          <w:szCs w:val="24"/>
          <w:shd w:val="clear" w:color="auto" w:fill="FFFFFF"/>
          <w:lang w:val="en-US"/>
        </w:rPr>
        <w:t xml:space="preserve">survey looks </w:t>
      </w:r>
      <w:r w:rsidR="005311E2" w:rsidRPr="005311E2">
        <w:rPr>
          <w:rFonts w:ascii="Times New Roman" w:hAnsi="Times New Roman" w:cs="Times New Roman"/>
          <w:color w:val="333333"/>
          <w:sz w:val="24"/>
          <w:szCs w:val="24"/>
          <w:shd w:val="clear" w:color="auto" w:fill="FFFFFF"/>
          <w:lang w:val="en-US"/>
        </w:rPr>
        <w:t xml:space="preserve">more pessimistic </w:t>
      </w:r>
      <w:r>
        <w:rPr>
          <w:rFonts w:ascii="Times New Roman" w:hAnsi="Times New Roman" w:cs="Times New Roman"/>
          <w:color w:val="333333"/>
          <w:sz w:val="24"/>
          <w:szCs w:val="24"/>
          <w:shd w:val="clear" w:color="auto" w:fill="FFFFFF"/>
          <w:lang w:val="en-US"/>
        </w:rPr>
        <w:t xml:space="preserve">when looking at the question </w:t>
      </w:r>
      <w:r w:rsidR="005311E2" w:rsidRPr="005311E2">
        <w:rPr>
          <w:rFonts w:ascii="Times New Roman" w:hAnsi="Times New Roman" w:cs="Times New Roman"/>
          <w:color w:val="333333"/>
          <w:sz w:val="24"/>
          <w:szCs w:val="24"/>
          <w:shd w:val="clear" w:color="auto" w:fill="FFFFFF"/>
          <w:lang w:val="en-US"/>
        </w:rPr>
        <w:t xml:space="preserve">about the source of </w:t>
      </w:r>
      <w:r>
        <w:rPr>
          <w:rFonts w:ascii="Times New Roman" w:hAnsi="Times New Roman" w:cs="Times New Roman"/>
          <w:color w:val="333333"/>
          <w:sz w:val="24"/>
          <w:szCs w:val="24"/>
          <w:shd w:val="clear" w:color="auto" w:fill="FFFFFF"/>
          <w:lang w:val="en-US"/>
        </w:rPr>
        <w:t>innovati</w:t>
      </w:r>
      <w:r w:rsidR="000C322D">
        <w:rPr>
          <w:rFonts w:ascii="Times New Roman" w:hAnsi="Times New Roman" w:cs="Times New Roman"/>
          <w:color w:val="333333"/>
          <w:sz w:val="24"/>
          <w:szCs w:val="24"/>
          <w:shd w:val="clear" w:color="auto" w:fill="FFFFFF"/>
          <w:lang w:val="en-US"/>
        </w:rPr>
        <w:t>ve</w:t>
      </w:r>
      <w:r>
        <w:rPr>
          <w:rFonts w:ascii="Times New Roman" w:hAnsi="Times New Roman" w:cs="Times New Roman"/>
          <w:color w:val="333333"/>
          <w:sz w:val="24"/>
          <w:szCs w:val="24"/>
          <w:shd w:val="clear" w:color="auto" w:fill="FFFFFF"/>
          <w:lang w:val="en-US"/>
        </w:rPr>
        <w:t xml:space="preserve"> </w:t>
      </w:r>
      <w:r w:rsidR="005311E2" w:rsidRPr="005311E2">
        <w:rPr>
          <w:rFonts w:ascii="Times New Roman" w:hAnsi="Times New Roman" w:cs="Times New Roman"/>
          <w:color w:val="333333"/>
          <w:sz w:val="24"/>
          <w:szCs w:val="24"/>
          <w:shd w:val="clear" w:color="auto" w:fill="FFFFFF"/>
          <w:lang w:val="en-US"/>
        </w:rPr>
        <w:t xml:space="preserve">projects. The </w:t>
      </w:r>
      <w:r>
        <w:rPr>
          <w:rFonts w:ascii="Times New Roman" w:hAnsi="Times New Roman" w:cs="Times New Roman"/>
          <w:color w:val="333333"/>
          <w:sz w:val="24"/>
          <w:szCs w:val="24"/>
          <w:shd w:val="clear" w:color="auto" w:fill="FFFFFF"/>
          <w:lang w:val="en-US"/>
        </w:rPr>
        <w:t>most common answer</w:t>
      </w:r>
      <w:r w:rsidR="005311E2" w:rsidRPr="005311E2">
        <w:rPr>
          <w:rFonts w:ascii="Times New Roman" w:hAnsi="Times New Roman" w:cs="Times New Roman"/>
          <w:color w:val="333333"/>
          <w:sz w:val="24"/>
          <w:szCs w:val="24"/>
          <w:shd w:val="clear" w:color="auto" w:fill="FFFFFF"/>
          <w:lang w:val="en-US"/>
        </w:rPr>
        <w:t xml:space="preserve"> turned out to </w:t>
      </w:r>
      <w:r>
        <w:rPr>
          <w:rFonts w:ascii="Times New Roman" w:hAnsi="Times New Roman" w:cs="Times New Roman"/>
          <w:color w:val="333333"/>
          <w:sz w:val="24"/>
          <w:szCs w:val="24"/>
          <w:shd w:val="clear" w:color="auto" w:fill="FFFFFF"/>
          <w:lang w:val="en-US"/>
        </w:rPr>
        <w:t xml:space="preserve">be </w:t>
      </w:r>
      <w:r w:rsidR="005311E2" w:rsidRPr="005311E2">
        <w:rPr>
          <w:rFonts w:ascii="Times New Roman" w:hAnsi="Times New Roman" w:cs="Times New Roman"/>
          <w:color w:val="333333"/>
          <w:sz w:val="24"/>
          <w:szCs w:val="24"/>
          <w:shd w:val="clear" w:color="auto" w:fill="FFFFFF"/>
          <w:lang w:val="en-US"/>
        </w:rPr>
        <w:t xml:space="preserve">employees, </w:t>
      </w:r>
      <w:r w:rsidR="000C322D">
        <w:rPr>
          <w:rFonts w:ascii="Times New Roman" w:hAnsi="Times New Roman" w:cs="Times New Roman"/>
          <w:color w:val="333333"/>
          <w:sz w:val="24"/>
          <w:szCs w:val="24"/>
          <w:shd w:val="clear" w:color="auto" w:fill="FFFFFF"/>
          <w:lang w:val="en-US"/>
        </w:rPr>
        <w:t>whereby</w:t>
      </w:r>
      <w:r>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 xml:space="preserve">45 </w:t>
      </w:r>
      <w:r>
        <w:rPr>
          <w:rFonts w:ascii="Times New Roman" w:hAnsi="Times New Roman" w:cs="Times New Roman"/>
          <w:color w:val="333333"/>
          <w:sz w:val="24"/>
          <w:szCs w:val="24"/>
          <w:shd w:val="clear" w:color="auto" w:fill="FFFFFF"/>
          <w:lang w:val="en-US"/>
        </w:rPr>
        <w:t>firms indicated</w:t>
      </w:r>
      <w:r w:rsidR="005311E2" w:rsidRPr="005311E2">
        <w:rPr>
          <w:rFonts w:ascii="Times New Roman" w:hAnsi="Times New Roman" w:cs="Times New Roman"/>
          <w:color w:val="333333"/>
          <w:sz w:val="24"/>
          <w:szCs w:val="24"/>
          <w:shd w:val="clear" w:color="auto" w:fill="FFFFFF"/>
          <w:lang w:val="en-US"/>
        </w:rPr>
        <w:t xml:space="preserve"> them</w:t>
      </w:r>
      <w:r>
        <w:rPr>
          <w:rFonts w:ascii="Times New Roman" w:hAnsi="Times New Roman" w:cs="Times New Roman"/>
          <w:color w:val="333333"/>
          <w:sz w:val="24"/>
          <w:szCs w:val="24"/>
          <w:shd w:val="clear" w:color="auto" w:fill="FFFFFF"/>
          <w:lang w:val="en-US"/>
        </w:rPr>
        <w:t xml:space="preserve"> as the source</w:t>
      </w:r>
      <w:r w:rsidR="000C322D">
        <w:rPr>
          <w:rFonts w:ascii="Times New Roman" w:hAnsi="Times New Roman" w:cs="Times New Roman"/>
          <w:color w:val="333333"/>
          <w:sz w:val="24"/>
          <w:szCs w:val="24"/>
          <w:shd w:val="clear" w:color="auto" w:fill="FFFFFF"/>
          <w:lang w:val="en-US"/>
        </w:rPr>
        <w:t xml:space="preserve"> of innovative projects</w:t>
      </w:r>
      <w:r w:rsidR="005311E2" w:rsidRPr="005311E2">
        <w:rPr>
          <w:rFonts w:ascii="Times New Roman" w:hAnsi="Times New Roman" w:cs="Times New Roman"/>
          <w:color w:val="333333"/>
          <w:sz w:val="24"/>
          <w:szCs w:val="24"/>
          <w:shd w:val="clear" w:color="auto" w:fill="FFFFFF"/>
          <w:lang w:val="en-US"/>
        </w:rPr>
        <w:t xml:space="preserve">, 28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indicated </w:t>
      </w:r>
      <w:r>
        <w:rPr>
          <w:rFonts w:ascii="Times New Roman" w:hAnsi="Times New Roman" w:cs="Times New Roman"/>
          <w:color w:val="333333"/>
          <w:sz w:val="24"/>
          <w:szCs w:val="24"/>
          <w:shd w:val="clear" w:color="auto" w:fill="FFFFFF"/>
          <w:lang w:val="en-US"/>
        </w:rPr>
        <w:t>their own R&amp;</w:t>
      </w:r>
      <w:r w:rsidR="005311E2" w:rsidRPr="005311E2">
        <w:rPr>
          <w:rFonts w:ascii="Times New Roman" w:hAnsi="Times New Roman" w:cs="Times New Roman"/>
          <w:color w:val="333333"/>
          <w:sz w:val="24"/>
          <w:szCs w:val="24"/>
          <w:shd w:val="clear" w:color="auto" w:fill="FFFFFF"/>
          <w:lang w:val="en-US"/>
        </w:rPr>
        <w:t>D a</w:t>
      </w:r>
      <w:r>
        <w:rPr>
          <w:rFonts w:ascii="Times New Roman" w:hAnsi="Times New Roman" w:cs="Times New Roman"/>
          <w:color w:val="333333"/>
          <w:sz w:val="24"/>
          <w:szCs w:val="24"/>
          <w:shd w:val="clear" w:color="auto" w:fill="FFFFFF"/>
          <w:lang w:val="en-US"/>
        </w:rPr>
        <w:t xml:space="preserve">s the source of </w:t>
      </w:r>
      <w:r w:rsidR="000C322D">
        <w:rPr>
          <w:rFonts w:ascii="Times New Roman" w:hAnsi="Times New Roman" w:cs="Times New Roman"/>
          <w:color w:val="333333"/>
          <w:sz w:val="24"/>
          <w:szCs w:val="24"/>
          <w:shd w:val="clear" w:color="auto" w:fill="FFFFFF"/>
          <w:lang w:val="en-US"/>
        </w:rPr>
        <w:t xml:space="preserve">innovative </w:t>
      </w:r>
      <w:r>
        <w:rPr>
          <w:rFonts w:ascii="Times New Roman" w:hAnsi="Times New Roman" w:cs="Times New Roman"/>
          <w:color w:val="333333"/>
          <w:sz w:val="24"/>
          <w:szCs w:val="24"/>
          <w:shd w:val="clear" w:color="auto" w:fill="FFFFFF"/>
          <w:lang w:val="en-US"/>
        </w:rPr>
        <w:t>projects. R&amp;</w:t>
      </w:r>
      <w:r w:rsidR="005311E2" w:rsidRPr="005311E2">
        <w:rPr>
          <w:rFonts w:ascii="Times New Roman" w:hAnsi="Times New Roman" w:cs="Times New Roman"/>
          <w:color w:val="333333"/>
          <w:sz w:val="24"/>
          <w:szCs w:val="24"/>
          <w:shd w:val="clear" w:color="auto" w:fill="FFFFFF"/>
          <w:lang w:val="en-US"/>
        </w:rPr>
        <w:t xml:space="preserve">D units which are public entities </w:t>
      </w:r>
      <w:r>
        <w:rPr>
          <w:rFonts w:ascii="Times New Roman" w:hAnsi="Times New Roman" w:cs="Times New Roman"/>
          <w:color w:val="333333"/>
          <w:sz w:val="24"/>
          <w:szCs w:val="24"/>
          <w:shd w:val="clear" w:color="auto" w:fill="FFFFFF"/>
          <w:lang w:val="en-US"/>
        </w:rPr>
        <w:t xml:space="preserve">were </w:t>
      </w:r>
      <w:r w:rsidR="005311E2" w:rsidRPr="005311E2">
        <w:rPr>
          <w:rFonts w:ascii="Times New Roman" w:hAnsi="Times New Roman" w:cs="Times New Roman"/>
          <w:color w:val="333333"/>
          <w:sz w:val="24"/>
          <w:szCs w:val="24"/>
          <w:shd w:val="clear" w:color="auto" w:fill="FFFFFF"/>
          <w:lang w:val="en-US"/>
        </w:rPr>
        <w:t xml:space="preserve">indicated </w:t>
      </w:r>
      <w:r>
        <w:rPr>
          <w:rFonts w:ascii="Times New Roman" w:hAnsi="Times New Roman" w:cs="Times New Roman"/>
          <w:color w:val="333333"/>
          <w:sz w:val="24"/>
          <w:szCs w:val="24"/>
          <w:shd w:val="clear" w:color="auto" w:fill="FFFFFF"/>
          <w:lang w:val="en-US"/>
        </w:rPr>
        <w:t xml:space="preserve">by </w:t>
      </w:r>
      <w:r w:rsidR="005311E2" w:rsidRPr="005311E2">
        <w:rPr>
          <w:rFonts w:ascii="Times New Roman" w:hAnsi="Times New Roman" w:cs="Times New Roman"/>
          <w:color w:val="333333"/>
          <w:sz w:val="24"/>
          <w:szCs w:val="24"/>
          <w:shd w:val="clear" w:color="auto" w:fill="FFFFFF"/>
          <w:lang w:val="en-US"/>
        </w:rPr>
        <w:t xml:space="preserve">27 </w:t>
      </w:r>
      <w:r>
        <w:rPr>
          <w:rFonts w:ascii="Times New Roman" w:hAnsi="Times New Roman" w:cs="Times New Roman"/>
          <w:color w:val="333333"/>
          <w:sz w:val="24"/>
          <w:szCs w:val="24"/>
          <w:shd w:val="clear" w:color="auto" w:fill="FFFFFF"/>
          <w:lang w:val="en-US"/>
        </w:rPr>
        <w:t>firm</w:t>
      </w:r>
      <w:r w:rsidR="005311E2" w:rsidRPr="005311E2">
        <w:rPr>
          <w:rFonts w:ascii="Times New Roman" w:hAnsi="Times New Roman" w:cs="Times New Roman"/>
          <w:color w:val="333333"/>
          <w:sz w:val="24"/>
          <w:szCs w:val="24"/>
          <w:shd w:val="clear" w:color="auto" w:fill="FFFFFF"/>
          <w:lang w:val="en-US"/>
        </w:rPr>
        <w:t xml:space="preserve">s, and </w:t>
      </w:r>
      <w:r>
        <w:rPr>
          <w:rFonts w:ascii="Times New Roman" w:hAnsi="Times New Roman" w:cs="Times New Roman"/>
          <w:color w:val="333333"/>
          <w:sz w:val="24"/>
          <w:szCs w:val="24"/>
          <w:shd w:val="clear" w:color="auto" w:fill="FFFFFF"/>
          <w:lang w:val="en-US"/>
        </w:rPr>
        <w:t>R&amp;D</w:t>
      </w:r>
      <w:r w:rsidR="005311E2" w:rsidRPr="005311E2">
        <w:rPr>
          <w:rFonts w:ascii="Times New Roman" w:hAnsi="Times New Roman" w:cs="Times New Roman"/>
          <w:color w:val="333333"/>
          <w:sz w:val="24"/>
          <w:szCs w:val="24"/>
          <w:shd w:val="clear" w:color="auto" w:fill="FFFFFF"/>
          <w:lang w:val="en-US"/>
        </w:rPr>
        <w:t xml:space="preserve"> units being commercial entities </w:t>
      </w:r>
      <w:r>
        <w:rPr>
          <w:rFonts w:ascii="Times New Roman" w:hAnsi="Times New Roman" w:cs="Times New Roman"/>
          <w:color w:val="333333"/>
          <w:sz w:val="24"/>
          <w:szCs w:val="24"/>
          <w:shd w:val="clear" w:color="auto" w:fill="FFFFFF"/>
          <w:lang w:val="en-US"/>
        </w:rPr>
        <w:t xml:space="preserve">were </w:t>
      </w:r>
      <w:r w:rsidR="005311E2" w:rsidRPr="005311E2">
        <w:rPr>
          <w:rFonts w:ascii="Times New Roman" w:hAnsi="Times New Roman" w:cs="Times New Roman"/>
          <w:color w:val="333333"/>
          <w:sz w:val="24"/>
          <w:szCs w:val="24"/>
          <w:shd w:val="clear" w:color="auto" w:fill="FFFFFF"/>
          <w:lang w:val="en-US"/>
        </w:rPr>
        <w:t xml:space="preserve">indicated </w:t>
      </w:r>
      <w:r>
        <w:rPr>
          <w:rFonts w:ascii="Times New Roman" w:hAnsi="Times New Roman" w:cs="Times New Roman"/>
          <w:color w:val="333333"/>
          <w:sz w:val="24"/>
          <w:szCs w:val="24"/>
          <w:shd w:val="clear" w:color="auto" w:fill="FFFFFF"/>
          <w:lang w:val="en-US"/>
        </w:rPr>
        <w:t xml:space="preserve">by </w:t>
      </w:r>
      <w:r w:rsidR="005311E2" w:rsidRPr="005311E2">
        <w:rPr>
          <w:rFonts w:ascii="Times New Roman" w:hAnsi="Times New Roman" w:cs="Times New Roman"/>
          <w:color w:val="333333"/>
          <w:sz w:val="24"/>
          <w:szCs w:val="24"/>
          <w:shd w:val="clear" w:color="auto" w:fill="FFFFFF"/>
          <w:lang w:val="en-US"/>
        </w:rPr>
        <w:t xml:space="preserve">10 </w:t>
      </w:r>
      <w:r>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We</w:t>
      </w:r>
      <w:r w:rsidR="005311E2" w:rsidRPr="005311E2">
        <w:rPr>
          <w:rFonts w:ascii="Times New Roman" w:hAnsi="Times New Roman" w:cs="Times New Roman"/>
          <w:color w:val="333333"/>
          <w:sz w:val="24"/>
          <w:szCs w:val="24"/>
          <w:shd w:val="clear" w:color="auto" w:fill="FFFFFF"/>
          <w:lang w:val="en-US"/>
        </w:rPr>
        <w:t xml:space="preserve"> can therefore be generally </w:t>
      </w:r>
      <w:r>
        <w:rPr>
          <w:rFonts w:ascii="Times New Roman" w:hAnsi="Times New Roman" w:cs="Times New Roman"/>
          <w:color w:val="333333"/>
          <w:sz w:val="24"/>
          <w:szCs w:val="24"/>
          <w:shd w:val="clear" w:color="auto" w:fill="FFFFFF"/>
          <w:lang w:val="en-US"/>
        </w:rPr>
        <w:t>generalize</w:t>
      </w:r>
      <w:r w:rsidR="005311E2" w:rsidRPr="005311E2">
        <w:rPr>
          <w:rFonts w:ascii="Times New Roman" w:hAnsi="Times New Roman" w:cs="Times New Roman"/>
          <w:color w:val="333333"/>
          <w:sz w:val="24"/>
          <w:szCs w:val="24"/>
          <w:shd w:val="clear" w:color="auto" w:fill="FFFFFF"/>
          <w:lang w:val="en-US"/>
        </w:rPr>
        <w:t xml:space="preserve"> that the most common</w:t>
      </w:r>
      <w:r>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on the border of </w:t>
      </w:r>
      <w:r>
        <w:rPr>
          <w:rFonts w:ascii="Times New Roman" w:hAnsi="Times New Roman" w:cs="Times New Roman"/>
          <w:color w:val="333333"/>
          <w:sz w:val="24"/>
          <w:szCs w:val="24"/>
          <w:shd w:val="clear" w:color="auto" w:fill="FFFFFF"/>
          <w:lang w:val="en-US"/>
        </w:rPr>
        <w:t>being the</w:t>
      </w:r>
      <w:r w:rsidR="005311E2" w:rsidRPr="005311E2">
        <w:rPr>
          <w:rFonts w:ascii="Times New Roman" w:hAnsi="Times New Roman" w:cs="Times New Roman"/>
          <w:color w:val="333333"/>
          <w:sz w:val="24"/>
          <w:szCs w:val="24"/>
          <w:shd w:val="clear" w:color="auto" w:fill="FFFFFF"/>
          <w:lang w:val="en-US"/>
        </w:rPr>
        <w:t xml:space="preserve"> standard</w:t>
      </w:r>
      <w:r w:rsidR="00B4710E">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w:t>
      </w:r>
      <w:r w:rsidR="00B4710E">
        <w:rPr>
          <w:rFonts w:ascii="Times New Roman" w:hAnsi="Times New Roman" w:cs="Times New Roman"/>
          <w:color w:val="333333"/>
          <w:sz w:val="24"/>
          <w:szCs w:val="24"/>
          <w:shd w:val="clear" w:color="auto" w:fill="FFFFFF"/>
          <w:lang w:val="en-US"/>
        </w:rPr>
        <w:t>among</w:t>
      </w:r>
      <w:r w:rsidR="005311E2" w:rsidRPr="005311E2">
        <w:rPr>
          <w:rFonts w:ascii="Times New Roman" w:hAnsi="Times New Roman" w:cs="Times New Roman"/>
          <w:color w:val="333333"/>
          <w:sz w:val="24"/>
          <w:szCs w:val="24"/>
          <w:shd w:val="clear" w:color="auto" w:fill="FFFFFF"/>
          <w:lang w:val="en-US"/>
        </w:rPr>
        <w:t xml:space="preserve"> the surveyed </w:t>
      </w:r>
      <w:r w:rsidR="00B4710E">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is to seek </w:t>
      </w:r>
      <w:r w:rsidR="00B4710E" w:rsidRPr="005311E2">
        <w:rPr>
          <w:rFonts w:ascii="Times New Roman" w:hAnsi="Times New Roman" w:cs="Times New Roman"/>
          <w:color w:val="333333"/>
          <w:sz w:val="24"/>
          <w:szCs w:val="24"/>
          <w:shd w:val="clear" w:color="auto" w:fill="FFFFFF"/>
          <w:lang w:val="en-US"/>
        </w:rPr>
        <w:t xml:space="preserve">ideas </w:t>
      </w:r>
      <w:r w:rsidR="00B4710E">
        <w:rPr>
          <w:rFonts w:ascii="Times New Roman" w:hAnsi="Times New Roman" w:cs="Times New Roman"/>
          <w:color w:val="333333"/>
          <w:sz w:val="24"/>
          <w:szCs w:val="24"/>
          <w:shd w:val="clear" w:color="auto" w:fill="FFFFFF"/>
          <w:lang w:val="en-US"/>
        </w:rPr>
        <w:t xml:space="preserve">for </w:t>
      </w:r>
      <w:r w:rsidR="00B4710E" w:rsidRPr="005311E2">
        <w:rPr>
          <w:rFonts w:ascii="Times New Roman" w:hAnsi="Times New Roman" w:cs="Times New Roman"/>
          <w:color w:val="333333"/>
          <w:sz w:val="24"/>
          <w:szCs w:val="24"/>
          <w:shd w:val="clear" w:color="auto" w:fill="FFFFFF"/>
          <w:lang w:val="en-US"/>
        </w:rPr>
        <w:t xml:space="preserve">innovation </w:t>
      </w:r>
      <w:r w:rsidR="005311E2" w:rsidRPr="005311E2">
        <w:rPr>
          <w:rFonts w:ascii="Times New Roman" w:hAnsi="Times New Roman" w:cs="Times New Roman"/>
          <w:color w:val="333333"/>
          <w:sz w:val="24"/>
          <w:szCs w:val="24"/>
          <w:shd w:val="clear" w:color="auto" w:fill="FFFFFF"/>
          <w:lang w:val="en-US"/>
        </w:rPr>
        <w:t xml:space="preserve">among </w:t>
      </w:r>
      <w:r>
        <w:rPr>
          <w:rFonts w:ascii="Times New Roman" w:hAnsi="Times New Roman" w:cs="Times New Roman"/>
          <w:color w:val="333333"/>
          <w:sz w:val="24"/>
          <w:szCs w:val="24"/>
          <w:shd w:val="clear" w:color="auto" w:fill="FFFFFF"/>
          <w:lang w:val="en-US"/>
        </w:rPr>
        <w:t>their own staff and their own R&amp;</w:t>
      </w:r>
      <w:r w:rsidR="00B44A82">
        <w:rPr>
          <w:rFonts w:ascii="Times New Roman" w:hAnsi="Times New Roman" w:cs="Times New Roman"/>
          <w:color w:val="333333"/>
          <w:sz w:val="24"/>
          <w:szCs w:val="24"/>
          <w:shd w:val="clear" w:color="auto" w:fill="FFFFFF"/>
          <w:lang w:val="en-US"/>
        </w:rPr>
        <w:t>D base (</w:t>
      </w:r>
      <w:r w:rsidR="005311E2" w:rsidRPr="005311E2">
        <w:rPr>
          <w:rFonts w:ascii="Times New Roman" w:hAnsi="Times New Roman" w:cs="Times New Roman"/>
          <w:color w:val="333333"/>
          <w:sz w:val="24"/>
          <w:szCs w:val="24"/>
          <w:shd w:val="clear" w:color="auto" w:fill="FFFFFF"/>
          <w:lang w:val="en-US"/>
        </w:rPr>
        <w:t xml:space="preserve">total of 73 </w:t>
      </w:r>
      <w:r w:rsidR="00B4710E">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of the 85 </w:t>
      </w:r>
      <w:r w:rsidR="00B4710E">
        <w:rPr>
          <w:rFonts w:ascii="Times New Roman" w:hAnsi="Times New Roman" w:cs="Times New Roman"/>
          <w:color w:val="333333"/>
          <w:sz w:val="24"/>
          <w:szCs w:val="24"/>
          <w:shd w:val="clear" w:color="auto" w:fill="FFFFFF"/>
          <w:lang w:val="en-US"/>
        </w:rPr>
        <w:t>total respondents)</w:t>
      </w:r>
      <w:r w:rsidR="005311E2" w:rsidRPr="005311E2">
        <w:rPr>
          <w:rFonts w:ascii="Times New Roman" w:hAnsi="Times New Roman" w:cs="Times New Roman"/>
          <w:color w:val="333333"/>
          <w:sz w:val="24"/>
          <w:szCs w:val="24"/>
          <w:shd w:val="clear" w:color="auto" w:fill="FFFFFF"/>
          <w:lang w:val="en-US"/>
        </w:rPr>
        <w:t>. Innovative proje</w:t>
      </w:r>
      <w:r w:rsidR="00B4710E">
        <w:rPr>
          <w:rFonts w:ascii="Times New Roman" w:hAnsi="Times New Roman" w:cs="Times New Roman"/>
          <w:color w:val="333333"/>
          <w:sz w:val="24"/>
          <w:szCs w:val="24"/>
          <w:shd w:val="clear" w:color="auto" w:fill="FFFFFF"/>
          <w:lang w:val="en-US"/>
        </w:rPr>
        <w:t>cts suggested by external R&amp;</w:t>
      </w:r>
      <w:r w:rsidR="00B44A82">
        <w:rPr>
          <w:rFonts w:ascii="Times New Roman" w:hAnsi="Times New Roman" w:cs="Times New Roman"/>
          <w:color w:val="333333"/>
          <w:sz w:val="24"/>
          <w:szCs w:val="24"/>
          <w:shd w:val="clear" w:color="auto" w:fill="FFFFFF"/>
          <w:lang w:val="en-US"/>
        </w:rPr>
        <w:t>D units (</w:t>
      </w:r>
      <w:r w:rsidR="005311E2" w:rsidRPr="005311E2">
        <w:rPr>
          <w:rFonts w:ascii="Times New Roman" w:hAnsi="Times New Roman" w:cs="Times New Roman"/>
          <w:color w:val="333333"/>
          <w:sz w:val="24"/>
          <w:szCs w:val="24"/>
          <w:shd w:val="clear" w:color="auto" w:fill="FFFFFF"/>
          <w:lang w:val="en-US"/>
        </w:rPr>
        <w:t xml:space="preserve">total of 37 responses) were clearly secondary in terms of numbers, although the use of this source was fairly common. In the case of this question </w:t>
      </w:r>
      <w:r w:rsidR="00B4710E">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were also asked to assess the </w:t>
      </w:r>
      <w:r w:rsidR="00D36819">
        <w:rPr>
          <w:rFonts w:ascii="Times New Roman" w:hAnsi="Times New Roman" w:cs="Times New Roman"/>
          <w:color w:val="333333"/>
          <w:sz w:val="24"/>
          <w:szCs w:val="24"/>
          <w:shd w:val="clear" w:color="auto" w:fill="FFFFFF"/>
          <w:lang w:val="en-US"/>
        </w:rPr>
        <w:t>significance</w:t>
      </w:r>
      <w:r w:rsidR="005311E2" w:rsidRPr="005311E2">
        <w:rPr>
          <w:rFonts w:ascii="Times New Roman" w:hAnsi="Times New Roman" w:cs="Times New Roman"/>
          <w:color w:val="333333"/>
          <w:sz w:val="24"/>
          <w:szCs w:val="24"/>
          <w:shd w:val="clear" w:color="auto" w:fill="FFFFFF"/>
          <w:lang w:val="en-US"/>
        </w:rPr>
        <w:t xml:space="preserve"> of the different sources of the projects. "own sources" </w:t>
      </w:r>
      <w:r w:rsidR="00B4710E">
        <w:rPr>
          <w:rFonts w:ascii="Times New Roman" w:hAnsi="Times New Roman" w:cs="Times New Roman"/>
          <w:color w:val="333333"/>
          <w:sz w:val="24"/>
          <w:szCs w:val="24"/>
          <w:shd w:val="clear" w:color="auto" w:fill="FFFFFF"/>
          <w:lang w:val="en-US"/>
        </w:rPr>
        <w:t>meaning</w:t>
      </w:r>
      <w:r w:rsidR="005311E2" w:rsidRPr="005311E2">
        <w:rPr>
          <w:rFonts w:ascii="Times New Roman" w:hAnsi="Times New Roman" w:cs="Times New Roman"/>
          <w:color w:val="333333"/>
          <w:sz w:val="24"/>
          <w:szCs w:val="24"/>
          <w:shd w:val="clear" w:color="auto" w:fill="FFFFFF"/>
          <w:lang w:val="en-US"/>
        </w:rPr>
        <w:t xml:space="preserve"> their own staff and </w:t>
      </w:r>
      <w:r w:rsidR="00B4710E">
        <w:rPr>
          <w:rFonts w:ascii="Times New Roman" w:hAnsi="Times New Roman" w:cs="Times New Roman"/>
          <w:color w:val="333333"/>
          <w:sz w:val="24"/>
          <w:szCs w:val="24"/>
          <w:shd w:val="clear" w:color="auto" w:fill="FFFFFF"/>
          <w:lang w:val="en-US"/>
        </w:rPr>
        <w:t>own R&amp;</w:t>
      </w:r>
      <w:r w:rsidR="005311E2" w:rsidRPr="005311E2">
        <w:rPr>
          <w:rFonts w:ascii="Times New Roman" w:hAnsi="Times New Roman" w:cs="Times New Roman"/>
          <w:color w:val="333333"/>
          <w:sz w:val="24"/>
          <w:szCs w:val="24"/>
          <w:shd w:val="clear" w:color="auto" w:fill="FFFFFF"/>
          <w:lang w:val="en-US"/>
        </w:rPr>
        <w:t xml:space="preserve">D </w:t>
      </w:r>
      <w:r w:rsidR="00B4710E">
        <w:rPr>
          <w:rFonts w:ascii="Times New Roman" w:hAnsi="Times New Roman" w:cs="Times New Roman"/>
          <w:color w:val="333333"/>
          <w:sz w:val="24"/>
          <w:szCs w:val="24"/>
          <w:shd w:val="clear" w:color="auto" w:fill="FFFFFF"/>
          <w:lang w:val="en-US"/>
        </w:rPr>
        <w:t xml:space="preserve">units were </w:t>
      </w:r>
      <w:r w:rsidR="005311E2" w:rsidRPr="005311E2">
        <w:rPr>
          <w:rFonts w:ascii="Times New Roman" w:hAnsi="Times New Roman" w:cs="Times New Roman"/>
          <w:color w:val="333333"/>
          <w:sz w:val="24"/>
          <w:szCs w:val="24"/>
          <w:shd w:val="clear" w:color="auto" w:fill="FFFFFF"/>
          <w:lang w:val="en-US"/>
        </w:rPr>
        <w:t xml:space="preserve">found as very important  </w:t>
      </w:r>
      <w:r w:rsidR="00B4710E">
        <w:rPr>
          <w:rFonts w:ascii="Times New Roman" w:hAnsi="Times New Roman" w:cs="Times New Roman"/>
          <w:color w:val="333333"/>
          <w:sz w:val="24"/>
          <w:szCs w:val="24"/>
          <w:shd w:val="clear" w:color="auto" w:fill="FFFFFF"/>
          <w:lang w:val="en-US"/>
        </w:rPr>
        <w:t xml:space="preserve">by </w:t>
      </w:r>
      <w:r w:rsidR="005311E2" w:rsidRPr="005311E2">
        <w:rPr>
          <w:rFonts w:ascii="Times New Roman" w:hAnsi="Times New Roman" w:cs="Times New Roman"/>
          <w:color w:val="333333"/>
          <w:sz w:val="24"/>
          <w:szCs w:val="24"/>
          <w:shd w:val="clear" w:color="auto" w:fill="FFFFFF"/>
          <w:lang w:val="en-US"/>
        </w:rPr>
        <w:t xml:space="preserve">50 </w:t>
      </w:r>
      <w:r w:rsidR="00B4710E">
        <w:rPr>
          <w:rFonts w:ascii="Times New Roman" w:hAnsi="Times New Roman" w:cs="Times New Roman"/>
          <w:color w:val="333333"/>
          <w:sz w:val="24"/>
          <w:szCs w:val="24"/>
          <w:shd w:val="clear" w:color="auto" w:fill="FFFFFF"/>
          <w:lang w:val="en-US"/>
        </w:rPr>
        <w:t>firms</w:t>
      </w:r>
      <w:r w:rsidR="00D36819">
        <w:rPr>
          <w:rFonts w:ascii="Times New Roman" w:hAnsi="Times New Roman" w:cs="Times New Roman"/>
          <w:color w:val="333333"/>
          <w:sz w:val="24"/>
          <w:szCs w:val="24"/>
          <w:shd w:val="clear" w:color="auto" w:fill="FFFFFF"/>
          <w:lang w:val="en-US"/>
        </w:rPr>
        <w:t xml:space="preserve"> </w:t>
      </w:r>
      <w:r w:rsidR="00B4710E" w:rsidRPr="005311E2">
        <w:rPr>
          <w:rFonts w:ascii="Times New Roman" w:hAnsi="Times New Roman" w:cs="Times New Roman"/>
          <w:color w:val="333333"/>
          <w:sz w:val="24"/>
          <w:szCs w:val="24"/>
          <w:shd w:val="clear" w:color="auto" w:fill="FFFFFF"/>
          <w:lang w:val="en-US"/>
        </w:rPr>
        <w:t>(respectively 31 and 19)</w:t>
      </w:r>
      <w:r w:rsidR="005311E2" w:rsidRPr="005311E2">
        <w:rPr>
          <w:rFonts w:ascii="Times New Roman" w:hAnsi="Times New Roman" w:cs="Times New Roman"/>
          <w:color w:val="333333"/>
          <w:sz w:val="24"/>
          <w:szCs w:val="24"/>
          <w:shd w:val="clear" w:color="auto" w:fill="FFFFFF"/>
          <w:lang w:val="en-US"/>
        </w:rPr>
        <w:t xml:space="preserve">, and as important </w:t>
      </w:r>
      <w:r w:rsidR="00B4710E">
        <w:rPr>
          <w:rFonts w:ascii="Times New Roman" w:hAnsi="Times New Roman" w:cs="Times New Roman"/>
          <w:color w:val="333333"/>
          <w:sz w:val="24"/>
          <w:szCs w:val="24"/>
          <w:shd w:val="clear" w:color="auto" w:fill="FFFFFF"/>
          <w:lang w:val="en-US"/>
        </w:rPr>
        <w:t>by</w:t>
      </w:r>
      <w:r w:rsidR="005311E2" w:rsidRPr="005311E2">
        <w:rPr>
          <w:rFonts w:ascii="Times New Roman" w:hAnsi="Times New Roman" w:cs="Times New Roman"/>
          <w:color w:val="333333"/>
          <w:sz w:val="24"/>
          <w:szCs w:val="24"/>
          <w:shd w:val="clear" w:color="auto" w:fill="FFFFFF"/>
          <w:lang w:val="en-US"/>
        </w:rPr>
        <w:t xml:space="preserve"> 13 </w:t>
      </w:r>
      <w:r w:rsidR="00B4710E">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(respectively 7 and 6) </w:t>
      </w:r>
      <w:r w:rsidR="00D36819">
        <w:rPr>
          <w:rFonts w:ascii="Times New Roman" w:hAnsi="Times New Roman" w:cs="Times New Roman"/>
          <w:color w:val="333333"/>
          <w:sz w:val="24"/>
          <w:szCs w:val="24"/>
          <w:shd w:val="clear" w:color="auto" w:fill="FFFFFF"/>
          <w:lang w:val="en-US"/>
        </w:rPr>
        <w:t>which gives</w:t>
      </w:r>
      <w:r w:rsidR="005311E2" w:rsidRPr="005311E2">
        <w:rPr>
          <w:rFonts w:ascii="Times New Roman" w:hAnsi="Times New Roman" w:cs="Times New Roman"/>
          <w:color w:val="333333"/>
          <w:sz w:val="24"/>
          <w:szCs w:val="24"/>
          <w:shd w:val="clear" w:color="auto" w:fill="FFFFFF"/>
          <w:lang w:val="en-US"/>
        </w:rPr>
        <w:t xml:space="preserve"> a total assessment of </w:t>
      </w:r>
      <w:r w:rsidR="00D36819">
        <w:rPr>
          <w:rFonts w:ascii="Times New Roman" w:hAnsi="Times New Roman" w:cs="Times New Roman"/>
          <w:color w:val="333333"/>
          <w:sz w:val="24"/>
          <w:szCs w:val="24"/>
          <w:shd w:val="clear" w:color="auto" w:fill="FFFFFF"/>
          <w:lang w:val="en-US"/>
        </w:rPr>
        <w:t>“own</w:t>
      </w:r>
      <w:r w:rsidR="005311E2" w:rsidRPr="005311E2">
        <w:rPr>
          <w:rFonts w:ascii="Times New Roman" w:hAnsi="Times New Roman" w:cs="Times New Roman"/>
          <w:color w:val="333333"/>
          <w:sz w:val="24"/>
          <w:szCs w:val="24"/>
          <w:shd w:val="clear" w:color="auto" w:fill="FFFFFF"/>
          <w:lang w:val="en-US"/>
        </w:rPr>
        <w:t xml:space="preserve"> source</w:t>
      </w:r>
      <w:r w:rsidR="00D36819">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xml:space="preserve"> </w:t>
      </w:r>
      <w:r w:rsidR="00D36819">
        <w:rPr>
          <w:rFonts w:ascii="Times New Roman" w:hAnsi="Times New Roman" w:cs="Times New Roman"/>
          <w:color w:val="333333"/>
          <w:sz w:val="24"/>
          <w:szCs w:val="24"/>
          <w:shd w:val="clear" w:color="auto" w:fill="FFFFFF"/>
          <w:lang w:val="en-US"/>
        </w:rPr>
        <w:t>as significant</w:t>
      </w:r>
      <w:r w:rsidR="005311E2" w:rsidRPr="005311E2">
        <w:rPr>
          <w:rFonts w:ascii="Times New Roman" w:hAnsi="Times New Roman" w:cs="Times New Roman"/>
          <w:color w:val="333333"/>
          <w:sz w:val="24"/>
          <w:szCs w:val="24"/>
          <w:shd w:val="clear" w:color="auto" w:fill="FFFFFF"/>
          <w:lang w:val="en-US"/>
        </w:rPr>
        <w:t xml:space="preserve"> by 63 </w:t>
      </w:r>
      <w:r w:rsidR="00D36819">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Only two </w:t>
      </w:r>
      <w:r w:rsidR="00D36819">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found a </w:t>
      </w:r>
      <w:r w:rsidR="00D36819">
        <w:rPr>
          <w:rFonts w:ascii="Times New Roman" w:hAnsi="Times New Roman" w:cs="Times New Roman"/>
          <w:color w:val="333333"/>
          <w:sz w:val="24"/>
          <w:szCs w:val="24"/>
          <w:shd w:val="clear" w:color="auto" w:fill="FFFFFF"/>
          <w:lang w:val="en-US"/>
        </w:rPr>
        <w:t xml:space="preserve">“own </w:t>
      </w:r>
      <w:r w:rsidR="005311E2" w:rsidRPr="005311E2">
        <w:rPr>
          <w:rFonts w:ascii="Times New Roman" w:hAnsi="Times New Roman" w:cs="Times New Roman"/>
          <w:color w:val="333333"/>
          <w:sz w:val="24"/>
          <w:szCs w:val="24"/>
          <w:shd w:val="clear" w:color="auto" w:fill="FFFFFF"/>
          <w:lang w:val="en-US"/>
        </w:rPr>
        <w:t>source</w:t>
      </w:r>
      <w:r w:rsidR="00D36819">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xml:space="preserve"> as irrelevant. </w:t>
      </w:r>
      <w:r w:rsidR="00D36819">
        <w:rPr>
          <w:rFonts w:ascii="Times New Roman" w:hAnsi="Times New Roman" w:cs="Times New Roman"/>
          <w:color w:val="333333"/>
          <w:sz w:val="24"/>
          <w:szCs w:val="24"/>
          <w:shd w:val="clear" w:color="auto" w:fill="FFFFFF"/>
          <w:lang w:val="en-US"/>
        </w:rPr>
        <w:t>External R&amp;D u</w:t>
      </w:r>
      <w:r w:rsidR="005311E2" w:rsidRPr="005311E2">
        <w:rPr>
          <w:rFonts w:ascii="Times New Roman" w:hAnsi="Times New Roman" w:cs="Times New Roman"/>
          <w:color w:val="333333"/>
          <w:sz w:val="24"/>
          <w:szCs w:val="24"/>
          <w:shd w:val="clear" w:color="auto" w:fill="FFFFFF"/>
          <w:lang w:val="en-US"/>
        </w:rPr>
        <w:t>nit</w:t>
      </w:r>
      <w:r w:rsidR="00D36819">
        <w:rPr>
          <w:rFonts w:ascii="Times New Roman" w:hAnsi="Times New Roman" w:cs="Times New Roman"/>
          <w:color w:val="333333"/>
          <w:sz w:val="24"/>
          <w:szCs w:val="24"/>
          <w:shd w:val="clear" w:color="auto" w:fill="FFFFFF"/>
          <w:lang w:val="en-US"/>
        </w:rPr>
        <w:t>s</w:t>
      </w:r>
      <w:r w:rsidR="005311E2" w:rsidRPr="005311E2">
        <w:rPr>
          <w:rFonts w:ascii="Times New Roman" w:hAnsi="Times New Roman" w:cs="Times New Roman"/>
          <w:color w:val="333333"/>
          <w:sz w:val="24"/>
          <w:szCs w:val="24"/>
          <w:shd w:val="clear" w:color="auto" w:fill="FFFFFF"/>
          <w:lang w:val="en-US"/>
        </w:rPr>
        <w:t xml:space="preserve"> </w:t>
      </w:r>
      <w:r w:rsidR="00D36819">
        <w:rPr>
          <w:rFonts w:ascii="Times New Roman" w:hAnsi="Times New Roman" w:cs="Times New Roman"/>
          <w:color w:val="333333"/>
          <w:sz w:val="24"/>
          <w:szCs w:val="24"/>
          <w:shd w:val="clear" w:color="auto" w:fill="FFFFFF"/>
          <w:lang w:val="en-US"/>
        </w:rPr>
        <w:t xml:space="preserve">were </w:t>
      </w:r>
      <w:r w:rsidR="005311E2" w:rsidRPr="005311E2">
        <w:rPr>
          <w:rFonts w:ascii="Times New Roman" w:hAnsi="Times New Roman" w:cs="Times New Roman"/>
          <w:color w:val="333333"/>
          <w:sz w:val="24"/>
          <w:szCs w:val="24"/>
          <w:shd w:val="clear" w:color="auto" w:fill="FFFFFF"/>
          <w:lang w:val="en-US"/>
        </w:rPr>
        <w:t xml:space="preserve">rated as very important or important source of innovation 19 </w:t>
      </w:r>
      <w:r w:rsidR="00D36819">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16 of these </w:t>
      </w:r>
      <w:r w:rsidR="00D36819">
        <w:rPr>
          <w:rFonts w:ascii="Times New Roman" w:hAnsi="Times New Roman" w:cs="Times New Roman"/>
          <w:color w:val="333333"/>
          <w:sz w:val="24"/>
          <w:szCs w:val="24"/>
          <w:shd w:val="clear" w:color="auto" w:fill="FFFFFF"/>
          <w:lang w:val="en-US"/>
        </w:rPr>
        <w:t>answers related to R&amp;</w:t>
      </w:r>
      <w:r w:rsidR="005311E2" w:rsidRPr="005311E2">
        <w:rPr>
          <w:rFonts w:ascii="Times New Roman" w:hAnsi="Times New Roman" w:cs="Times New Roman"/>
          <w:color w:val="333333"/>
          <w:sz w:val="24"/>
          <w:szCs w:val="24"/>
          <w:shd w:val="clear" w:color="auto" w:fill="FFFFFF"/>
          <w:lang w:val="en-US"/>
        </w:rPr>
        <w:t xml:space="preserve">D units which are public entities and only 3 </w:t>
      </w:r>
      <w:r w:rsidR="00D36819">
        <w:rPr>
          <w:rFonts w:ascii="Times New Roman" w:hAnsi="Times New Roman" w:cs="Times New Roman"/>
          <w:color w:val="333333"/>
          <w:sz w:val="24"/>
          <w:szCs w:val="24"/>
          <w:shd w:val="clear" w:color="auto" w:fill="FFFFFF"/>
          <w:lang w:val="en-US"/>
        </w:rPr>
        <w:t>to commercial R&amp;</w:t>
      </w:r>
      <w:r w:rsidR="005311E2" w:rsidRPr="005311E2">
        <w:rPr>
          <w:rFonts w:ascii="Times New Roman" w:hAnsi="Times New Roman" w:cs="Times New Roman"/>
          <w:color w:val="333333"/>
          <w:sz w:val="24"/>
          <w:szCs w:val="24"/>
          <w:shd w:val="clear" w:color="auto" w:fill="FFFFFF"/>
          <w:lang w:val="en-US"/>
        </w:rPr>
        <w:t xml:space="preserve">D units, and a total of 6 </w:t>
      </w:r>
      <w:r w:rsidR="00D36819">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w:t>
      </w:r>
      <w:r w:rsidR="00D36819">
        <w:rPr>
          <w:rFonts w:ascii="Times New Roman" w:hAnsi="Times New Roman" w:cs="Times New Roman"/>
          <w:color w:val="333333"/>
          <w:sz w:val="24"/>
          <w:szCs w:val="24"/>
          <w:shd w:val="clear" w:color="auto" w:fill="FFFFFF"/>
          <w:lang w:val="en-US"/>
        </w:rPr>
        <w:t>indicated</w:t>
      </w:r>
      <w:r w:rsidR="005311E2" w:rsidRPr="005311E2">
        <w:rPr>
          <w:rFonts w:ascii="Times New Roman" w:hAnsi="Times New Roman" w:cs="Times New Roman"/>
          <w:color w:val="333333"/>
          <w:sz w:val="24"/>
          <w:szCs w:val="24"/>
          <w:shd w:val="clear" w:color="auto" w:fill="FFFFFF"/>
          <w:lang w:val="en-US"/>
        </w:rPr>
        <w:t xml:space="preserve"> th</w:t>
      </w:r>
      <w:r w:rsidR="00D36819">
        <w:rPr>
          <w:rFonts w:ascii="Times New Roman" w:hAnsi="Times New Roman" w:cs="Times New Roman"/>
          <w:color w:val="333333"/>
          <w:sz w:val="24"/>
          <w:szCs w:val="24"/>
          <w:shd w:val="clear" w:color="auto" w:fill="FFFFFF"/>
          <w:lang w:val="en-US"/>
        </w:rPr>
        <w:t>is source</w:t>
      </w:r>
      <w:r w:rsidR="005311E2" w:rsidRPr="005311E2">
        <w:rPr>
          <w:rFonts w:ascii="Times New Roman" w:hAnsi="Times New Roman" w:cs="Times New Roman"/>
          <w:color w:val="333333"/>
          <w:sz w:val="24"/>
          <w:szCs w:val="24"/>
          <w:shd w:val="clear" w:color="auto" w:fill="FFFFFF"/>
          <w:lang w:val="en-US"/>
        </w:rPr>
        <w:t xml:space="preserve"> as irrelevant. The distribution of </w:t>
      </w:r>
      <w:r w:rsidR="00185300">
        <w:rPr>
          <w:rFonts w:ascii="Times New Roman" w:hAnsi="Times New Roman" w:cs="Times New Roman"/>
          <w:color w:val="333333"/>
          <w:sz w:val="24"/>
          <w:szCs w:val="24"/>
          <w:shd w:val="clear" w:color="auto" w:fill="FFFFFF"/>
          <w:lang w:val="en-US"/>
        </w:rPr>
        <w:t xml:space="preserve">these </w:t>
      </w:r>
      <w:r w:rsidR="005311E2" w:rsidRPr="005311E2">
        <w:rPr>
          <w:rFonts w:ascii="Times New Roman" w:hAnsi="Times New Roman" w:cs="Times New Roman"/>
          <w:color w:val="333333"/>
          <w:sz w:val="24"/>
          <w:szCs w:val="24"/>
          <w:shd w:val="clear" w:color="auto" w:fill="FFFFFF"/>
          <w:lang w:val="en-US"/>
        </w:rPr>
        <w:t xml:space="preserve">ratings was confirmed in </w:t>
      </w:r>
      <w:r w:rsidR="00D36819">
        <w:rPr>
          <w:rFonts w:ascii="Times New Roman" w:hAnsi="Times New Roman" w:cs="Times New Roman"/>
          <w:color w:val="333333"/>
          <w:sz w:val="24"/>
          <w:szCs w:val="24"/>
          <w:shd w:val="clear" w:color="auto" w:fill="FFFFFF"/>
          <w:lang w:val="en-US"/>
        </w:rPr>
        <w:t>another</w:t>
      </w:r>
      <w:r w:rsidR="005311E2" w:rsidRPr="005311E2">
        <w:rPr>
          <w:rFonts w:ascii="Times New Roman" w:hAnsi="Times New Roman" w:cs="Times New Roman"/>
          <w:color w:val="333333"/>
          <w:sz w:val="24"/>
          <w:szCs w:val="24"/>
          <w:shd w:val="clear" w:color="auto" w:fill="FFFFFF"/>
          <w:lang w:val="en-US"/>
        </w:rPr>
        <w:t xml:space="preserve"> question, given in a different context, </w:t>
      </w:r>
      <w:r w:rsidR="002C1924">
        <w:rPr>
          <w:rFonts w:ascii="Times New Roman" w:hAnsi="Times New Roman" w:cs="Times New Roman"/>
          <w:color w:val="333333"/>
          <w:sz w:val="24"/>
          <w:szCs w:val="24"/>
          <w:shd w:val="clear" w:color="auto" w:fill="FFFFFF"/>
          <w:lang w:val="en-US"/>
        </w:rPr>
        <w:t xml:space="preserve">about </w:t>
      </w:r>
      <w:r w:rsidR="005311E2" w:rsidRPr="005311E2">
        <w:rPr>
          <w:rFonts w:ascii="Times New Roman" w:hAnsi="Times New Roman" w:cs="Times New Roman"/>
          <w:color w:val="333333"/>
          <w:sz w:val="24"/>
          <w:szCs w:val="24"/>
          <w:shd w:val="clear" w:color="auto" w:fill="FFFFFF"/>
          <w:lang w:val="en-US"/>
        </w:rPr>
        <w:t xml:space="preserve">the significance of various sources of ideas for product innovation and marketing. </w:t>
      </w:r>
      <w:r w:rsidR="002C1924">
        <w:rPr>
          <w:rFonts w:ascii="Times New Roman" w:hAnsi="Times New Roman" w:cs="Times New Roman"/>
          <w:color w:val="333333"/>
          <w:sz w:val="24"/>
          <w:szCs w:val="24"/>
          <w:shd w:val="clear" w:color="auto" w:fill="FFFFFF"/>
          <w:lang w:val="en-US"/>
        </w:rPr>
        <w:t>T</w:t>
      </w:r>
      <w:r w:rsidR="005311E2" w:rsidRPr="005311E2">
        <w:rPr>
          <w:rFonts w:ascii="Times New Roman" w:hAnsi="Times New Roman" w:cs="Times New Roman"/>
          <w:color w:val="333333"/>
          <w:sz w:val="24"/>
          <w:szCs w:val="24"/>
          <w:shd w:val="clear" w:color="auto" w:fill="FFFFFF"/>
          <w:lang w:val="en-US"/>
        </w:rPr>
        <w:t xml:space="preserve">his question </w:t>
      </w:r>
      <w:r w:rsidR="002C1924">
        <w:rPr>
          <w:rFonts w:ascii="Times New Roman" w:hAnsi="Times New Roman" w:cs="Times New Roman"/>
          <w:color w:val="333333"/>
          <w:sz w:val="24"/>
          <w:szCs w:val="24"/>
          <w:shd w:val="clear" w:color="auto" w:fill="FFFFFF"/>
          <w:lang w:val="en-US"/>
        </w:rPr>
        <w:t>was a</w:t>
      </w:r>
      <w:r w:rsidR="002C1924" w:rsidRPr="005311E2">
        <w:rPr>
          <w:rFonts w:ascii="Times New Roman" w:hAnsi="Times New Roman" w:cs="Times New Roman"/>
          <w:color w:val="333333"/>
          <w:sz w:val="24"/>
          <w:szCs w:val="24"/>
          <w:shd w:val="clear" w:color="auto" w:fill="FFFFFF"/>
          <w:lang w:val="en-US"/>
        </w:rPr>
        <w:t xml:space="preserve">nswered </w:t>
      </w:r>
      <w:r w:rsidR="002C1924">
        <w:rPr>
          <w:rFonts w:ascii="Times New Roman" w:hAnsi="Times New Roman" w:cs="Times New Roman"/>
          <w:color w:val="333333"/>
          <w:sz w:val="24"/>
          <w:szCs w:val="24"/>
          <w:shd w:val="clear" w:color="auto" w:fill="FFFFFF"/>
          <w:lang w:val="en-US"/>
        </w:rPr>
        <w:lastRenderedPageBreak/>
        <w:t xml:space="preserve">by </w:t>
      </w:r>
      <w:r w:rsidR="005311E2" w:rsidRPr="005311E2">
        <w:rPr>
          <w:rFonts w:ascii="Times New Roman" w:hAnsi="Times New Roman" w:cs="Times New Roman"/>
          <w:color w:val="333333"/>
          <w:sz w:val="24"/>
          <w:szCs w:val="24"/>
          <w:shd w:val="clear" w:color="auto" w:fill="FFFFFF"/>
          <w:lang w:val="en-US"/>
        </w:rPr>
        <w:t xml:space="preserve">a total of 79 </w:t>
      </w:r>
      <w:r w:rsidR="002C1924">
        <w:rPr>
          <w:rFonts w:ascii="Times New Roman" w:hAnsi="Times New Roman" w:cs="Times New Roman"/>
          <w:color w:val="333333"/>
          <w:sz w:val="24"/>
          <w:szCs w:val="24"/>
          <w:shd w:val="clear" w:color="auto" w:fill="FFFFFF"/>
          <w:lang w:val="en-US"/>
        </w:rPr>
        <w:t>firm</w:t>
      </w:r>
      <w:r w:rsidR="005311E2" w:rsidRPr="005311E2">
        <w:rPr>
          <w:rFonts w:ascii="Times New Roman" w:hAnsi="Times New Roman" w:cs="Times New Roman"/>
          <w:color w:val="333333"/>
          <w:sz w:val="24"/>
          <w:szCs w:val="24"/>
          <w:shd w:val="clear" w:color="auto" w:fill="FFFFFF"/>
          <w:lang w:val="en-US"/>
        </w:rPr>
        <w:t>s. The responses include</w:t>
      </w:r>
      <w:r w:rsidR="00185300">
        <w:rPr>
          <w:rFonts w:ascii="Times New Roman" w:hAnsi="Times New Roman" w:cs="Times New Roman"/>
          <w:color w:val="333333"/>
          <w:sz w:val="24"/>
          <w:szCs w:val="24"/>
          <w:shd w:val="clear" w:color="auto" w:fill="FFFFFF"/>
          <w:lang w:val="en-US"/>
        </w:rPr>
        <w:t>d</w:t>
      </w:r>
      <w:r w:rsidR="005311E2" w:rsidRPr="005311E2">
        <w:rPr>
          <w:rFonts w:ascii="Times New Roman" w:hAnsi="Times New Roman" w:cs="Times New Roman"/>
          <w:color w:val="333333"/>
          <w:sz w:val="24"/>
          <w:szCs w:val="24"/>
          <w:shd w:val="clear" w:color="auto" w:fill="FFFFFF"/>
          <w:lang w:val="en-US"/>
        </w:rPr>
        <w:t xml:space="preserve"> evaluati</w:t>
      </w:r>
      <w:r w:rsidR="00B44A82">
        <w:rPr>
          <w:rFonts w:ascii="Times New Roman" w:hAnsi="Times New Roman" w:cs="Times New Roman"/>
          <w:color w:val="333333"/>
          <w:sz w:val="24"/>
          <w:szCs w:val="24"/>
          <w:shd w:val="clear" w:color="auto" w:fill="FFFFFF"/>
          <w:lang w:val="en-US"/>
        </w:rPr>
        <w:t>on of sources such as own R&amp;D</w:t>
      </w:r>
      <w:r w:rsidR="00B828E7">
        <w:rPr>
          <w:rFonts w:ascii="Times New Roman" w:hAnsi="Times New Roman" w:cs="Times New Roman"/>
          <w:color w:val="333333"/>
          <w:sz w:val="24"/>
          <w:szCs w:val="24"/>
          <w:shd w:val="clear" w:color="auto" w:fill="FFFFFF"/>
          <w:lang w:val="en-US"/>
        </w:rPr>
        <w:t xml:space="preserve"> units</w:t>
      </w:r>
      <w:r w:rsidR="00B44A82">
        <w:rPr>
          <w:rFonts w:ascii="Times New Roman" w:hAnsi="Times New Roman" w:cs="Times New Roman"/>
          <w:color w:val="333333"/>
          <w:sz w:val="24"/>
          <w:szCs w:val="24"/>
          <w:shd w:val="clear" w:color="auto" w:fill="FFFFFF"/>
          <w:lang w:val="en-US"/>
        </w:rPr>
        <w:t xml:space="preserve">, </w:t>
      </w:r>
      <w:r w:rsidR="00B828E7">
        <w:rPr>
          <w:rFonts w:ascii="Times New Roman" w:hAnsi="Times New Roman" w:cs="Times New Roman"/>
          <w:color w:val="333333"/>
          <w:sz w:val="24"/>
          <w:szCs w:val="24"/>
          <w:shd w:val="clear" w:color="auto" w:fill="FFFFFF"/>
          <w:lang w:val="en-US"/>
        </w:rPr>
        <w:t>domestic</w:t>
      </w:r>
      <w:r w:rsidR="00B44A82">
        <w:rPr>
          <w:rFonts w:ascii="Times New Roman" w:hAnsi="Times New Roman" w:cs="Times New Roman"/>
          <w:color w:val="333333"/>
          <w:sz w:val="24"/>
          <w:szCs w:val="24"/>
          <w:shd w:val="clear" w:color="auto" w:fill="FFFFFF"/>
          <w:lang w:val="en-US"/>
        </w:rPr>
        <w:t xml:space="preserve"> R&amp;D </w:t>
      </w:r>
      <w:r w:rsidR="00185300">
        <w:rPr>
          <w:rFonts w:ascii="Times New Roman" w:hAnsi="Times New Roman" w:cs="Times New Roman"/>
          <w:color w:val="333333"/>
          <w:sz w:val="24"/>
          <w:szCs w:val="24"/>
          <w:shd w:val="clear" w:color="auto" w:fill="FFFFFF"/>
          <w:lang w:val="en-US"/>
        </w:rPr>
        <w:t xml:space="preserve">centers and </w:t>
      </w:r>
      <w:r w:rsidR="00B44A82">
        <w:rPr>
          <w:rFonts w:ascii="Times New Roman" w:hAnsi="Times New Roman" w:cs="Times New Roman"/>
          <w:color w:val="333333"/>
          <w:sz w:val="24"/>
          <w:szCs w:val="24"/>
          <w:shd w:val="clear" w:color="auto" w:fill="FFFFFF"/>
          <w:lang w:val="en-US"/>
        </w:rPr>
        <w:t>foreign R&amp;</w:t>
      </w:r>
      <w:r w:rsidR="005311E2" w:rsidRPr="005311E2">
        <w:rPr>
          <w:rFonts w:ascii="Times New Roman" w:hAnsi="Times New Roman" w:cs="Times New Roman"/>
          <w:color w:val="333333"/>
          <w:sz w:val="24"/>
          <w:szCs w:val="24"/>
          <w:shd w:val="clear" w:color="auto" w:fill="FFFFFF"/>
          <w:lang w:val="en-US"/>
        </w:rPr>
        <w:t>D</w:t>
      </w:r>
      <w:r w:rsidR="00185300">
        <w:rPr>
          <w:rFonts w:ascii="Times New Roman" w:hAnsi="Times New Roman" w:cs="Times New Roman"/>
          <w:color w:val="333333"/>
          <w:sz w:val="24"/>
          <w:szCs w:val="24"/>
          <w:shd w:val="clear" w:color="auto" w:fill="FFFFFF"/>
          <w:lang w:val="en-US"/>
        </w:rPr>
        <w:t xml:space="preserve"> centers</w:t>
      </w:r>
      <w:r w:rsidR="005311E2" w:rsidRPr="005311E2">
        <w:rPr>
          <w:rFonts w:ascii="Times New Roman" w:hAnsi="Times New Roman" w:cs="Times New Roman"/>
          <w:color w:val="333333"/>
          <w:sz w:val="24"/>
          <w:szCs w:val="24"/>
          <w:shd w:val="clear" w:color="auto" w:fill="FFFFFF"/>
          <w:lang w:val="en-US"/>
        </w:rPr>
        <w:t xml:space="preserve">. </w:t>
      </w:r>
      <w:r w:rsidR="00185300">
        <w:rPr>
          <w:rFonts w:ascii="Times New Roman" w:hAnsi="Times New Roman" w:cs="Times New Roman"/>
          <w:color w:val="333333"/>
          <w:sz w:val="24"/>
          <w:szCs w:val="24"/>
          <w:shd w:val="clear" w:color="auto" w:fill="FFFFFF"/>
          <w:lang w:val="en-US"/>
        </w:rPr>
        <w:t>T</w:t>
      </w:r>
      <w:r w:rsidR="005311E2" w:rsidRPr="005311E2">
        <w:rPr>
          <w:rFonts w:ascii="Times New Roman" w:hAnsi="Times New Roman" w:cs="Times New Roman"/>
          <w:color w:val="333333"/>
          <w:sz w:val="24"/>
          <w:szCs w:val="24"/>
          <w:shd w:val="clear" w:color="auto" w:fill="FFFFFF"/>
          <w:lang w:val="en-US"/>
        </w:rPr>
        <w:t xml:space="preserve">he first place </w:t>
      </w:r>
      <w:r w:rsidR="00185300">
        <w:rPr>
          <w:rFonts w:ascii="Times New Roman" w:hAnsi="Times New Roman" w:cs="Times New Roman"/>
          <w:color w:val="333333"/>
          <w:sz w:val="24"/>
          <w:szCs w:val="24"/>
          <w:shd w:val="clear" w:color="auto" w:fill="FFFFFF"/>
          <w:lang w:val="en-US"/>
        </w:rPr>
        <w:t>was given to own R&amp;D</w:t>
      </w:r>
      <w:r w:rsidR="00B44A82">
        <w:rPr>
          <w:rFonts w:ascii="Times New Roman" w:hAnsi="Times New Roman" w:cs="Times New Roman"/>
          <w:color w:val="333333"/>
          <w:sz w:val="24"/>
          <w:szCs w:val="24"/>
          <w:shd w:val="clear" w:color="auto" w:fill="FFFFFF"/>
          <w:lang w:val="en-US"/>
        </w:rPr>
        <w:t xml:space="preserve">, the </w:t>
      </w:r>
      <w:r w:rsidR="00B828E7">
        <w:rPr>
          <w:rFonts w:ascii="Times New Roman" w:hAnsi="Times New Roman" w:cs="Times New Roman"/>
          <w:color w:val="333333"/>
          <w:sz w:val="24"/>
          <w:szCs w:val="24"/>
          <w:shd w:val="clear" w:color="auto" w:fill="FFFFFF"/>
          <w:lang w:val="en-US"/>
        </w:rPr>
        <w:t>employees of</w:t>
      </w:r>
      <w:r w:rsidR="00B44A82">
        <w:rPr>
          <w:rFonts w:ascii="Times New Roman" w:hAnsi="Times New Roman" w:cs="Times New Roman"/>
          <w:color w:val="333333"/>
          <w:sz w:val="24"/>
          <w:szCs w:val="24"/>
          <w:shd w:val="clear" w:color="auto" w:fill="FFFFFF"/>
          <w:lang w:val="en-US"/>
        </w:rPr>
        <w:t xml:space="preserve"> own R&amp;</w:t>
      </w:r>
      <w:r w:rsidR="005311E2" w:rsidRPr="005311E2">
        <w:rPr>
          <w:rFonts w:ascii="Times New Roman" w:hAnsi="Times New Roman" w:cs="Times New Roman"/>
          <w:color w:val="333333"/>
          <w:sz w:val="24"/>
          <w:szCs w:val="24"/>
          <w:shd w:val="clear" w:color="auto" w:fill="FFFFFF"/>
          <w:lang w:val="en-US"/>
        </w:rPr>
        <w:t xml:space="preserve">D </w:t>
      </w:r>
      <w:r w:rsidR="00B828E7">
        <w:rPr>
          <w:rFonts w:ascii="Times New Roman" w:hAnsi="Times New Roman" w:cs="Times New Roman"/>
          <w:color w:val="333333"/>
          <w:sz w:val="24"/>
          <w:szCs w:val="24"/>
          <w:shd w:val="clear" w:color="auto" w:fill="FFFFFF"/>
          <w:lang w:val="en-US"/>
        </w:rPr>
        <w:t xml:space="preserve">units </w:t>
      </w:r>
      <w:r w:rsidR="005311E2" w:rsidRPr="005311E2">
        <w:rPr>
          <w:rFonts w:ascii="Times New Roman" w:hAnsi="Times New Roman" w:cs="Times New Roman"/>
          <w:color w:val="333333"/>
          <w:sz w:val="24"/>
          <w:szCs w:val="24"/>
          <w:shd w:val="clear" w:color="auto" w:fill="FFFFFF"/>
          <w:lang w:val="en-US"/>
        </w:rPr>
        <w:t xml:space="preserve">were very </w:t>
      </w:r>
      <w:r w:rsidR="00B828E7">
        <w:rPr>
          <w:rFonts w:ascii="Times New Roman" w:hAnsi="Times New Roman" w:cs="Times New Roman"/>
          <w:color w:val="333333"/>
          <w:sz w:val="24"/>
          <w:szCs w:val="24"/>
          <w:shd w:val="clear" w:color="auto" w:fill="FFFFFF"/>
          <w:lang w:val="en-US"/>
        </w:rPr>
        <w:t xml:space="preserve">indicated as a very </w:t>
      </w:r>
      <w:r w:rsidR="005311E2" w:rsidRPr="005311E2">
        <w:rPr>
          <w:rFonts w:ascii="Times New Roman" w:hAnsi="Times New Roman" w:cs="Times New Roman"/>
          <w:color w:val="333333"/>
          <w:sz w:val="24"/>
          <w:szCs w:val="24"/>
          <w:shd w:val="clear" w:color="auto" w:fill="FFFFFF"/>
          <w:lang w:val="en-US"/>
        </w:rPr>
        <w:t xml:space="preserve">important source </w:t>
      </w:r>
      <w:r w:rsidR="00B828E7">
        <w:rPr>
          <w:rFonts w:ascii="Times New Roman" w:hAnsi="Times New Roman" w:cs="Times New Roman"/>
          <w:color w:val="333333"/>
          <w:sz w:val="24"/>
          <w:szCs w:val="24"/>
          <w:shd w:val="clear" w:color="auto" w:fill="FFFFFF"/>
          <w:lang w:val="en-US"/>
        </w:rPr>
        <w:t>by</w:t>
      </w:r>
      <w:r w:rsidR="005311E2" w:rsidRPr="005311E2">
        <w:rPr>
          <w:rFonts w:ascii="Times New Roman" w:hAnsi="Times New Roman" w:cs="Times New Roman"/>
          <w:color w:val="333333"/>
          <w:sz w:val="24"/>
          <w:szCs w:val="24"/>
          <w:shd w:val="clear" w:color="auto" w:fill="FFFFFF"/>
          <w:lang w:val="en-US"/>
        </w:rPr>
        <w:t xml:space="preserve"> 22</w:t>
      </w:r>
      <w:r w:rsidR="00B828E7">
        <w:rPr>
          <w:rFonts w:ascii="Times New Roman" w:hAnsi="Times New Roman" w:cs="Times New Roman"/>
          <w:color w:val="333333"/>
          <w:sz w:val="24"/>
          <w:szCs w:val="24"/>
          <w:shd w:val="clear" w:color="auto" w:fill="FFFFFF"/>
          <w:lang w:val="en-US"/>
        </w:rPr>
        <w:t xml:space="preserve"> firms, and as an </w:t>
      </w:r>
      <w:r w:rsidR="005311E2" w:rsidRPr="005311E2">
        <w:rPr>
          <w:rFonts w:ascii="Times New Roman" w:hAnsi="Times New Roman" w:cs="Times New Roman"/>
          <w:color w:val="333333"/>
          <w:sz w:val="24"/>
          <w:szCs w:val="24"/>
          <w:shd w:val="clear" w:color="auto" w:fill="FFFFFF"/>
          <w:lang w:val="en-US"/>
        </w:rPr>
        <w:t xml:space="preserve">important </w:t>
      </w:r>
      <w:r w:rsidR="00B828E7">
        <w:rPr>
          <w:rFonts w:ascii="Times New Roman" w:hAnsi="Times New Roman" w:cs="Times New Roman"/>
          <w:color w:val="333333"/>
          <w:sz w:val="24"/>
          <w:szCs w:val="24"/>
          <w:shd w:val="clear" w:color="auto" w:fill="FFFFFF"/>
          <w:lang w:val="en-US"/>
        </w:rPr>
        <w:t xml:space="preserve">source by </w:t>
      </w:r>
      <w:r w:rsidR="005311E2" w:rsidRPr="005311E2">
        <w:rPr>
          <w:rFonts w:ascii="Times New Roman" w:hAnsi="Times New Roman" w:cs="Times New Roman"/>
          <w:color w:val="333333"/>
          <w:sz w:val="24"/>
          <w:szCs w:val="24"/>
          <w:shd w:val="clear" w:color="auto" w:fill="FFFFFF"/>
          <w:lang w:val="en-US"/>
        </w:rPr>
        <w:t xml:space="preserve">13 </w:t>
      </w:r>
      <w:r w:rsidR="00B828E7">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giving a total result of 35 </w:t>
      </w:r>
      <w:r w:rsidR="00B828E7">
        <w:rPr>
          <w:rFonts w:ascii="Times New Roman" w:hAnsi="Times New Roman" w:cs="Times New Roman"/>
          <w:color w:val="333333"/>
          <w:sz w:val="24"/>
          <w:szCs w:val="24"/>
          <w:shd w:val="clear" w:color="auto" w:fill="FFFFFF"/>
          <w:lang w:val="en-US"/>
        </w:rPr>
        <w:t>firms. Domestic and foreign R&amp;</w:t>
      </w:r>
      <w:r w:rsidR="005311E2" w:rsidRPr="005311E2">
        <w:rPr>
          <w:rFonts w:ascii="Times New Roman" w:hAnsi="Times New Roman" w:cs="Times New Roman"/>
          <w:color w:val="333333"/>
          <w:sz w:val="24"/>
          <w:szCs w:val="24"/>
          <w:shd w:val="clear" w:color="auto" w:fill="FFFFFF"/>
          <w:lang w:val="en-US"/>
        </w:rPr>
        <w:t>D center</w:t>
      </w:r>
      <w:r w:rsidR="00B828E7">
        <w:rPr>
          <w:rFonts w:ascii="Times New Roman" w:hAnsi="Times New Roman" w:cs="Times New Roman"/>
          <w:color w:val="333333"/>
          <w:sz w:val="24"/>
          <w:szCs w:val="24"/>
          <w:shd w:val="clear" w:color="auto" w:fill="FFFFFF"/>
          <w:lang w:val="en-US"/>
        </w:rPr>
        <w:t>s were</w:t>
      </w:r>
      <w:r w:rsidR="005311E2" w:rsidRPr="005311E2">
        <w:rPr>
          <w:rFonts w:ascii="Times New Roman" w:hAnsi="Times New Roman" w:cs="Times New Roman"/>
          <w:color w:val="333333"/>
          <w:sz w:val="24"/>
          <w:szCs w:val="24"/>
          <w:shd w:val="clear" w:color="auto" w:fill="FFFFFF"/>
          <w:lang w:val="en-US"/>
        </w:rPr>
        <w:t xml:space="preserve"> evaluated </w:t>
      </w:r>
      <w:r w:rsidR="00B828E7">
        <w:rPr>
          <w:rFonts w:ascii="Times New Roman" w:hAnsi="Times New Roman" w:cs="Times New Roman"/>
          <w:color w:val="333333"/>
          <w:sz w:val="24"/>
          <w:szCs w:val="24"/>
          <w:shd w:val="clear" w:color="auto" w:fill="FFFFFF"/>
          <w:lang w:val="en-US"/>
        </w:rPr>
        <w:t xml:space="preserve">by </w:t>
      </w:r>
      <w:r w:rsidR="005311E2" w:rsidRPr="005311E2">
        <w:rPr>
          <w:rFonts w:ascii="Times New Roman" w:hAnsi="Times New Roman" w:cs="Times New Roman"/>
          <w:color w:val="333333"/>
          <w:sz w:val="24"/>
          <w:szCs w:val="24"/>
          <w:shd w:val="clear" w:color="auto" w:fill="FFFFFF"/>
          <w:lang w:val="en-US"/>
        </w:rPr>
        <w:t xml:space="preserve">17 and 14 </w:t>
      </w:r>
      <w:r w:rsidR="00B828E7">
        <w:rPr>
          <w:rFonts w:ascii="Times New Roman" w:hAnsi="Times New Roman" w:cs="Times New Roman"/>
          <w:color w:val="333333"/>
          <w:sz w:val="24"/>
          <w:szCs w:val="24"/>
          <w:shd w:val="clear" w:color="auto" w:fill="FFFFFF"/>
          <w:lang w:val="en-US"/>
        </w:rPr>
        <w:t>firms</w:t>
      </w:r>
      <w:r w:rsidR="005311E2" w:rsidRPr="005311E2">
        <w:rPr>
          <w:rFonts w:ascii="Times New Roman" w:hAnsi="Times New Roman" w:cs="Times New Roman"/>
          <w:color w:val="333333"/>
          <w:sz w:val="24"/>
          <w:szCs w:val="24"/>
          <w:shd w:val="clear" w:color="auto" w:fill="FFFFFF"/>
          <w:lang w:val="en-US"/>
        </w:rPr>
        <w:t xml:space="preserve"> respectively </w:t>
      </w:r>
      <w:r w:rsidR="00C94961">
        <w:rPr>
          <w:rFonts w:ascii="Times New Roman" w:hAnsi="Times New Roman" w:cs="Times New Roman"/>
          <w:color w:val="333333"/>
          <w:sz w:val="24"/>
          <w:szCs w:val="24"/>
          <w:shd w:val="clear" w:color="auto" w:fill="FFFFFF"/>
          <w:lang w:val="en-US"/>
        </w:rPr>
        <w:t xml:space="preserve">indicating them </w:t>
      </w:r>
      <w:r w:rsidR="005311E2" w:rsidRPr="005311E2">
        <w:rPr>
          <w:rFonts w:ascii="Times New Roman" w:hAnsi="Times New Roman" w:cs="Times New Roman"/>
          <w:color w:val="333333"/>
          <w:sz w:val="24"/>
          <w:szCs w:val="24"/>
          <w:shd w:val="clear" w:color="auto" w:fill="FFFFFF"/>
          <w:lang w:val="en-US"/>
        </w:rPr>
        <w:t xml:space="preserve">as very important </w:t>
      </w:r>
      <w:r w:rsidR="00B828E7">
        <w:rPr>
          <w:rFonts w:ascii="Times New Roman" w:hAnsi="Times New Roman" w:cs="Times New Roman"/>
          <w:color w:val="333333"/>
          <w:sz w:val="24"/>
          <w:szCs w:val="24"/>
          <w:shd w:val="clear" w:color="auto" w:fill="FFFFFF"/>
          <w:lang w:val="en-US"/>
        </w:rPr>
        <w:t>source</w:t>
      </w:r>
      <w:r w:rsidR="00C94961">
        <w:rPr>
          <w:rFonts w:ascii="Times New Roman" w:hAnsi="Times New Roman" w:cs="Times New Roman"/>
          <w:color w:val="333333"/>
          <w:sz w:val="24"/>
          <w:szCs w:val="24"/>
          <w:shd w:val="clear" w:color="auto" w:fill="FFFFFF"/>
          <w:lang w:val="en-US"/>
        </w:rPr>
        <w:t xml:space="preserve"> (3 and 4)</w:t>
      </w:r>
      <w:r w:rsidR="005311E2" w:rsidRPr="005311E2">
        <w:rPr>
          <w:rFonts w:ascii="Times New Roman" w:hAnsi="Times New Roman" w:cs="Times New Roman"/>
          <w:color w:val="333333"/>
          <w:sz w:val="24"/>
          <w:szCs w:val="24"/>
          <w:shd w:val="clear" w:color="auto" w:fill="FFFFFF"/>
          <w:lang w:val="en-US"/>
        </w:rPr>
        <w:t xml:space="preserve">, and </w:t>
      </w:r>
      <w:r w:rsidR="00C94961">
        <w:rPr>
          <w:rFonts w:ascii="Times New Roman" w:hAnsi="Times New Roman" w:cs="Times New Roman"/>
          <w:color w:val="333333"/>
          <w:sz w:val="24"/>
          <w:szCs w:val="24"/>
          <w:shd w:val="clear" w:color="auto" w:fill="FFFFFF"/>
          <w:lang w:val="en-US"/>
        </w:rPr>
        <w:t>as important source (11 and 13)</w:t>
      </w:r>
      <w:r w:rsidR="005311E2" w:rsidRPr="005311E2">
        <w:rPr>
          <w:rFonts w:ascii="Times New Roman" w:hAnsi="Times New Roman" w:cs="Times New Roman"/>
          <w:color w:val="333333"/>
          <w:sz w:val="24"/>
          <w:szCs w:val="24"/>
          <w:shd w:val="clear" w:color="auto" w:fill="FFFFFF"/>
          <w:lang w:val="en-US"/>
        </w:rPr>
        <w:t xml:space="preserve"> of innovative ideas.</w:t>
      </w:r>
    </w:p>
    <w:p w:rsidR="00D83947" w:rsidRPr="00FC6579" w:rsidRDefault="00100270" w:rsidP="001971B7">
      <w:pPr>
        <w:jc w:val="both"/>
        <w:rPr>
          <w:rFonts w:ascii="Times New Roman" w:hAnsi="Times New Roman" w:cs="Times New Roman"/>
          <w:lang w:val="en-US"/>
        </w:rPr>
      </w:pPr>
      <w:r w:rsidRPr="00FC6579">
        <w:rPr>
          <w:rFonts w:ascii="Times New Roman" w:hAnsi="Times New Roman" w:cs="Times New Roman"/>
          <w:b/>
          <w:lang w:val="en-US"/>
        </w:rPr>
        <w:t>Table 3.</w:t>
      </w:r>
      <w:r w:rsidRPr="00FC6579">
        <w:rPr>
          <w:rFonts w:ascii="Times New Roman" w:hAnsi="Times New Roman" w:cs="Times New Roman"/>
          <w:lang w:val="en-US"/>
        </w:rPr>
        <w:t xml:space="preserve"> </w:t>
      </w:r>
      <w:r w:rsidRPr="005F2665">
        <w:rPr>
          <w:rFonts w:ascii="Times New Roman" w:hAnsi="Times New Roman" w:cs="Times New Roman"/>
          <w:color w:val="222222"/>
          <w:lang w:val="en-US"/>
        </w:rPr>
        <w:t xml:space="preserve">Sources of innovation ideas </w:t>
      </w:r>
      <w:r w:rsidR="002D17B1">
        <w:rPr>
          <w:rFonts w:ascii="Times New Roman" w:hAnsi="Times New Roman" w:cs="Times New Roman"/>
          <w:color w:val="222222"/>
          <w:lang w:val="en-US"/>
        </w:rPr>
        <w:t>among</w:t>
      </w:r>
      <w:r w:rsidRPr="005F2665">
        <w:rPr>
          <w:rFonts w:ascii="Times New Roman" w:hAnsi="Times New Roman" w:cs="Times New Roman"/>
          <w:color w:val="222222"/>
          <w:lang w:val="en-US"/>
        </w:rPr>
        <w:t xml:space="preserve"> the surveyed firms</w:t>
      </w:r>
    </w:p>
    <w:tbl>
      <w:tblPr>
        <w:tblStyle w:val="Tabela-Siatka"/>
        <w:tblW w:w="9322" w:type="dxa"/>
        <w:tblLayout w:type="fixed"/>
        <w:tblLook w:val="04A0"/>
      </w:tblPr>
      <w:tblGrid>
        <w:gridCol w:w="1809"/>
        <w:gridCol w:w="1701"/>
        <w:gridCol w:w="1418"/>
        <w:gridCol w:w="1276"/>
        <w:gridCol w:w="1554"/>
        <w:gridCol w:w="1564"/>
      </w:tblGrid>
      <w:tr w:rsidR="00D83947" w:rsidRPr="00FC6579" w:rsidTr="009B2460">
        <w:trPr>
          <w:trHeight w:val="921"/>
        </w:trPr>
        <w:tc>
          <w:tcPr>
            <w:tcW w:w="1809" w:type="dxa"/>
            <w:vAlign w:val="center"/>
          </w:tcPr>
          <w:p w:rsidR="00D83947" w:rsidRPr="00FC6579" w:rsidRDefault="00D83947" w:rsidP="009B2460">
            <w:pPr>
              <w:rPr>
                <w:sz w:val="22"/>
                <w:szCs w:val="22"/>
                <w:lang w:val="en-US"/>
              </w:rPr>
            </w:pPr>
          </w:p>
        </w:tc>
        <w:tc>
          <w:tcPr>
            <w:tcW w:w="1701" w:type="dxa"/>
            <w:vAlign w:val="center"/>
          </w:tcPr>
          <w:p w:rsidR="00D83947" w:rsidRPr="00FC6579" w:rsidRDefault="00EB692F" w:rsidP="009B2460">
            <w:pPr>
              <w:jc w:val="center"/>
              <w:rPr>
                <w:sz w:val="22"/>
                <w:szCs w:val="22"/>
              </w:rPr>
            </w:pPr>
            <w:r>
              <w:rPr>
                <w:sz w:val="22"/>
                <w:szCs w:val="22"/>
              </w:rPr>
              <w:t xml:space="preserve">Numer of </w:t>
            </w:r>
            <w:proofErr w:type="spellStart"/>
            <w:r>
              <w:rPr>
                <w:sz w:val="22"/>
                <w:szCs w:val="22"/>
              </w:rPr>
              <w:t>firms</w:t>
            </w:r>
            <w:proofErr w:type="spellEnd"/>
            <w:r>
              <w:rPr>
                <w:sz w:val="22"/>
                <w:szCs w:val="22"/>
              </w:rPr>
              <w:t xml:space="preserve"> </w:t>
            </w:r>
            <w:proofErr w:type="spellStart"/>
            <w:r>
              <w:rPr>
                <w:sz w:val="22"/>
                <w:szCs w:val="22"/>
              </w:rPr>
              <w:t>responding</w:t>
            </w:r>
            <w:proofErr w:type="spellEnd"/>
          </w:p>
        </w:tc>
        <w:tc>
          <w:tcPr>
            <w:tcW w:w="1418" w:type="dxa"/>
            <w:vAlign w:val="center"/>
          </w:tcPr>
          <w:p w:rsidR="00D83947" w:rsidRPr="00FC6579" w:rsidRDefault="00EB692F" w:rsidP="009B2460">
            <w:pPr>
              <w:jc w:val="center"/>
              <w:rPr>
                <w:sz w:val="22"/>
                <w:szCs w:val="22"/>
              </w:rPr>
            </w:pPr>
            <w:proofErr w:type="spellStart"/>
            <w:r>
              <w:rPr>
                <w:sz w:val="22"/>
                <w:szCs w:val="22"/>
              </w:rPr>
              <w:t>Importance</w:t>
            </w:r>
            <w:proofErr w:type="spellEnd"/>
            <w:r>
              <w:rPr>
                <w:sz w:val="22"/>
                <w:szCs w:val="22"/>
              </w:rPr>
              <w:t xml:space="preserve"> </w:t>
            </w:r>
            <w:proofErr w:type="spellStart"/>
            <w:r w:rsidR="00AD66CE">
              <w:rPr>
                <w:sz w:val="22"/>
                <w:szCs w:val="22"/>
              </w:rPr>
              <w:t>rating</w:t>
            </w:r>
            <w:proofErr w:type="spellEnd"/>
            <w:r>
              <w:rPr>
                <w:sz w:val="22"/>
                <w:szCs w:val="22"/>
              </w:rPr>
              <w:t xml:space="preserve"> of </w:t>
            </w:r>
            <w:r w:rsidR="00D83947" w:rsidRPr="00FC6579">
              <w:rPr>
                <w:b/>
                <w:sz w:val="22"/>
                <w:szCs w:val="22"/>
              </w:rPr>
              <w:t>5</w:t>
            </w:r>
          </w:p>
        </w:tc>
        <w:tc>
          <w:tcPr>
            <w:tcW w:w="1276" w:type="dxa"/>
            <w:vAlign w:val="center"/>
          </w:tcPr>
          <w:p w:rsidR="00D83947" w:rsidRPr="00FC6579" w:rsidRDefault="00EB692F" w:rsidP="009B2460">
            <w:pPr>
              <w:jc w:val="center"/>
              <w:rPr>
                <w:b/>
                <w:sz w:val="22"/>
                <w:szCs w:val="22"/>
              </w:rPr>
            </w:pPr>
            <w:proofErr w:type="spellStart"/>
            <w:r>
              <w:rPr>
                <w:sz w:val="22"/>
                <w:szCs w:val="22"/>
              </w:rPr>
              <w:t>Importance</w:t>
            </w:r>
            <w:proofErr w:type="spellEnd"/>
            <w:r>
              <w:rPr>
                <w:sz w:val="22"/>
                <w:szCs w:val="22"/>
              </w:rPr>
              <w:t xml:space="preserve"> </w:t>
            </w:r>
            <w:proofErr w:type="spellStart"/>
            <w:r w:rsidR="00AD66CE">
              <w:rPr>
                <w:sz w:val="22"/>
                <w:szCs w:val="22"/>
              </w:rPr>
              <w:t>rating</w:t>
            </w:r>
            <w:proofErr w:type="spellEnd"/>
            <w:r>
              <w:rPr>
                <w:sz w:val="22"/>
                <w:szCs w:val="22"/>
              </w:rPr>
              <w:t xml:space="preserve"> of</w:t>
            </w:r>
            <w:r w:rsidR="00D83947" w:rsidRPr="00FC6579">
              <w:rPr>
                <w:sz w:val="22"/>
                <w:szCs w:val="22"/>
              </w:rPr>
              <w:t xml:space="preserve"> </w:t>
            </w:r>
            <w:r w:rsidR="00D83947" w:rsidRPr="00FC6579">
              <w:rPr>
                <w:b/>
                <w:sz w:val="22"/>
                <w:szCs w:val="22"/>
              </w:rPr>
              <w:t>4</w:t>
            </w:r>
          </w:p>
        </w:tc>
        <w:tc>
          <w:tcPr>
            <w:tcW w:w="1554" w:type="dxa"/>
            <w:vAlign w:val="center"/>
          </w:tcPr>
          <w:p w:rsidR="00D83947" w:rsidRPr="00FC6579" w:rsidRDefault="00EB692F" w:rsidP="009B2460">
            <w:pPr>
              <w:jc w:val="center"/>
              <w:rPr>
                <w:sz w:val="22"/>
                <w:szCs w:val="22"/>
              </w:rPr>
            </w:pPr>
            <w:proofErr w:type="spellStart"/>
            <w:r>
              <w:rPr>
                <w:sz w:val="22"/>
                <w:szCs w:val="22"/>
              </w:rPr>
              <w:t>Significant</w:t>
            </w:r>
            <w:proofErr w:type="spellEnd"/>
            <w:r>
              <w:rPr>
                <w:sz w:val="22"/>
                <w:szCs w:val="22"/>
              </w:rPr>
              <w:t xml:space="preserve"> </w:t>
            </w:r>
            <w:proofErr w:type="spellStart"/>
            <w:r>
              <w:rPr>
                <w:sz w:val="22"/>
                <w:szCs w:val="22"/>
              </w:rPr>
              <w:t>source</w:t>
            </w:r>
            <w:proofErr w:type="spellEnd"/>
          </w:p>
          <w:p w:rsidR="00D83947" w:rsidRPr="00FC6579" w:rsidRDefault="00D83947" w:rsidP="009B2460">
            <w:pPr>
              <w:jc w:val="center"/>
              <w:rPr>
                <w:sz w:val="22"/>
                <w:szCs w:val="22"/>
              </w:rPr>
            </w:pPr>
            <w:r w:rsidRPr="00FC6579">
              <w:rPr>
                <w:sz w:val="22"/>
                <w:szCs w:val="22"/>
              </w:rPr>
              <w:t>(</w:t>
            </w:r>
            <w:proofErr w:type="spellStart"/>
            <w:r w:rsidR="00AD66CE">
              <w:rPr>
                <w:sz w:val="22"/>
                <w:szCs w:val="22"/>
              </w:rPr>
              <w:t>ratings</w:t>
            </w:r>
            <w:proofErr w:type="spellEnd"/>
            <w:r w:rsidRPr="00FC6579">
              <w:rPr>
                <w:sz w:val="22"/>
                <w:szCs w:val="22"/>
              </w:rPr>
              <w:t xml:space="preserve"> </w:t>
            </w:r>
            <w:r w:rsidRPr="00FC6579">
              <w:rPr>
                <w:b/>
                <w:sz w:val="22"/>
                <w:szCs w:val="22"/>
              </w:rPr>
              <w:t>5 + 4</w:t>
            </w:r>
            <w:r w:rsidRPr="00FC6579">
              <w:rPr>
                <w:sz w:val="22"/>
                <w:szCs w:val="22"/>
              </w:rPr>
              <w:t>)</w:t>
            </w:r>
          </w:p>
        </w:tc>
        <w:tc>
          <w:tcPr>
            <w:tcW w:w="1564" w:type="dxa"/>
            <w:vAlign w:val="center"/>
          </w:tcPr>
          <w:p w:rsidR="00D83947" w:rsidRPr="00FC6579" w:rsidRDefault="00EB692F" w:rsidP="009B2460">
            <w:pPr>
              <w:jc w:val="center"/>
              <w:rPr>
                <w:sz w:val="22"/>
                <w:szCs w:val="22"/>
              </w:rPr>
            </w:pPr>
            <w:proofErr w:type="spellStart"/>
            <w:r>
              <w:rPr>
                <w:sz w:val="22"/>
                <w:szCs w:val="22"/>
              </w:rPr>
              <w:t>Insignificant</w:t>
            </w:r>
            <w:proofErr w:type="spellEnd"/>
            <w:r>
              <w:rPr>
                <w:sz w:val="22"/>
                <w:szCs w:val="22"/>
              </w:rPr>
              <w:t xml:space="preserve"> </w:t>
            </w:r>
            <w:proofErr w:type="spellStart"/>
            <w:r>
              <w:rPr>
                <w:sz w:val="22"/>
                <w:szCs w:val="22"/>
              </w:rPr>
              <w:t>source</w:t>
            </w:r>
            <w:proofErr w:type="spellEnd"/>
          </w:p>
          <w:p w:rsidR="00D83947" w:rsidRPr="00FC6579" w:rsidRDefault="00D83947" w:rsidP="009B2460">
            <w:pPr>
              <w:jc w:val="center"/>
              <w:rPr>
                <w:sz w:val="22"/>
                <w:szCs w:val="22"/>
              </w:rPr>
            </w:pPr>
            <w:r w:rsidRPr="00FC6579">
              <w:rPr>
                <w:sz w:val="22"/>
                <w:szCs w:val="22"/>
              </w:rPr>
              <w:t>(</w:t>
            </w:r>
            <w:proofErr w:type="spellStart"/>
            <w:r w:rsidR="00AD66CE">
              <w:rPr>
                <w:sz w:val="22"/>
                <w:szCs w:val="22"/>
              </w:rPr>
              <w:t>ratings</w:t>
            </w:r>
            <w:proofErr w:type="spellEnd"/>
            <w:r w:rsidRPr="00FC6579">
              <w:rPr>
                <w:sz w:val="22"/>
                <w:szCs w:val="22"/>
              </w:rPr>
              <w:t xml:space="preserve"> </w:t>
            </w:r>
            <w:r w:rsidRPr="00FC6579">
              <w:rPr>
                <w:b/>
                <w:sz w:val="22"/>
                <w:szCs w:val="22"/>
              </w:rPr>
              <w:t>1 + 2</w:t>
            </w:r>
            <w:r w:rsidRPr="00FC6579">
              <w:rPr>
                <w:sz w:val="22"/>
                <w:szCs w:val="22"/>
              </w:rPr>
              <w:t>)</w:t>
            </w:r>
          </w:p>
        </w:tc>
      </w:tr>
      <w:tr w:rsidR="00D83947" w:rsidRPr="00FC6579" w:rsidTr="009B2460">
        <w:tc>
          <w:tcPr>
            <w:tcW w:w="1809" w:type="dxa"/>
            <w:vAlign w:val="center"/>
          </w:tcPr>
          <w:p w:rsidR="00D83947" w:rsidRPr="00FC6579" w:rsidRDefault="00EB692F" w:rsidP="009B2460">
            <w:pPr>
              <w:rPr>
                <w:sz w:val="22"/>
                <w:szCs w:val="22"/>
              </w:rPr>
            </w:pPr>
            <w:proofErr w:type="spellStart"/>
            <w:r>
              <w:rPr>
                <w:sz w:val="22"/>
                <w:szCs w:val="22"/>
              </w:rPr>
              <w:t>Own</w:t>
            </w:r>
            <w:proofErr w:type="spellEnd"/>
            <w:r>
              <w:rPr>
                <w:sz w:val="22"/>
                <w:szCs w:val="22"/>
              </w:rPr>
              <w:t xml:space="preserve"> </w:t>
            </w:r>
            <w:proofErr w:type="spellStart"/>
            <w:r>
              <w:rPr>
                <w:sz w:val="22"/>
                <w:szCs w:val="22"/>
              </w:rPr>
              <w:t>employees</w:t>
            </w:r>
            <w:proofErr w:type="spellEnd"/>
          </w:p>
        </w:tc>
        <w:tc>
          <w:tcPr>
            <w:tcW w:w="1701"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45</w:t>
            </w:r>
          </w:p>
        </w:tc>
        <w:tc>
          <w:tcPr>
            <w:tcW w:w="1418"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31</w:t>
            </w:r>
          </w:p>
        </w:tc>
        <w:tc>
          <w:tcPr>
            <w:tcW w:w="1276"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7</w:t>
            </w:r>
          </w:p>
        </w:tc>
        <w:tc>
          <w:tcPr>
            <w:tcW w:w="155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38</w:t>
            </w:r>
          </w:p>
        </w:tc>
        <w:tc>
          <w:tcPr>
            <w:tcW w:w="156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1</w:t>
            </w:r>
          </w:p>
        </w:tc>
      </w:tr>
      <w:tr w:rsidR="00D83947" w:rsidRPr="00FC6579" w:rsidTr="009B2460">
        <w:trPr>
          <w:trHeight w:val="587"/>
        </w:trPr>
        <w:tc>
          <w:tcPr>
            <w:tcW w:w="1809" w:type="dxa"/>
            <w:vAlign w:val="center"/>
          </w:tcPr>
          <w:p w:rsidR="00D83947" w:rsidRPr="00FC6579" w:rsidRDefault="00EB692F" w:rsidP="009B2460">
            <w:pPr>
              <w:rPr>
                <w:sz w:val="22"/>
                <w:szCs w:val="22"/>
              </w:rPr>
            </w:pPr>
            <w:proofErr w:type="spellStart"/>
            <w:r>
              <w:rPr>
                <w:sz w:val="22"/>
                <w:szCs w:val="22"/>
              </w:rPr>
              <w:t>Own</w:t>
            </w:r>
            <w:proofErr w:type="spellEnd"/>
            <w:r>
              <w:rPr>
                <w:sz w:val="22"/>
                <w:szCs w:val="22"/>
              </w:rPr>
              <w:t xml:space="preserve"> </w:t>
            </w:r>
            <w:proofErr w:type="spellStart"/>
            <w:r w:rsidR="002D17B1">
              <w:rPr>
                <w:sz w:val="22"/>
                <w:szCs w:val="22"/>
              </w:rPr>
              <w:t>R&amp;D</w:t>
            </w:r>
            <w:proofErr w:type="spellEnd"/>
            <w:r w:rsidR="002D17B1">
              <w:rPr>
                <w:sz w:val="22"/>
                <w:szCs w:val="22"/>
              </w:rPr>
              <w:t xml:space="preserve"> </w:t>
            </w:r>
            <w:proofErr w:type="spellStart"/>
            <w:r w:rsidR="002D17B1">
              <w:rPr>
                <w:sz w:val="22"/>
                <w:szCs w:val="22"/>
              </w:rPr>
              <w:t>units</w:t>
            </w:r>
            <w:proofErr w:type="spellEnd"/>
          </w:p>
        </w:tc>
        <w:tc>
          <w:tcPr>
            <w:tcW w:w="1701"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28</w:t>
            </w:r>
          </w:p>
        </w:tc>
        <w:tc>
          <w:tcPr>
            <w:tcW w:w="1418"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19</w:t>
            </w:r>
          </w:p>
        </w:tc>
        <w:tc>
          <w:tcPr>
            <w:tcW w:w="1276"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6</w:t>
            </w:r>
          </w:p>
          <w:p w:rsidR="00D83947" w:rsidRPr="00FC6579" w:rsidRDefault="00D83947" w:rsidP="009B2460">
            <w:pPr>
              <w:jc w:val="center"/>
              <w:rPr>
                <w:sz w:val="22"/>
                <w:szCs w:val="22"/>
              </w:rPr>
            </w:pPr>
          </w:p>
        </w:tc>
        <w:tc>
          <w:tcPr>
            <w:tcW w:w="155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25</w:t>
            </w:r>
          </w:p>
        </w:tc>
        <w:tc>
          <w:tcPr>
            <w:tcW w:w="156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1</w:t>
            </w:r>
          </w:p>
        </w:tc>
      </w:tr>
      <w:tr w:rsidR="00D83947" w:rsidRPr="00FC6579" w:rsidTr="009B2460">
        <w:tc>
          <w:tcPr>
            <w:tcW w:w="1809" w:type="dxa"/>
            <w:vAlign w:val="center"/>
          </w:tcPr>
          <w:p w:rsidR="00D83947" w:rsidRPr="00FC6579" w:rsidRDefault="00EB692F" w:rsidP="009B2460">
            <w:pPr>
              <w:rPr>
                <w:sz w:val="22"/>
                <w:szCs w:val="22"/>
              </w:rPr>
            </w:pPr>
            <w:r>
              <w:rPr>
                <w:sz w:val="22"/>
                <w:szCs w:val="22"/>
              </w:rPr>
              <w:t xml:space="preserve">Public </w:t>
            </w:r>
            <w:proofErr w:type="spellStart"/>
            <w:r>
              <w:rPr>
                <w:sz w:val="22"/>
                <w:szCs w:val="22"/>
              </w:rPr>
              <w:t>R&amp;D</w:t>
            </w:r>
            <w:proofErr w:type="spellEnd"/>
            <w:r>
              <w:rPr>
                <w:sz w:val="22"/>
                <w:szCs w:val="22"/>
              </w:rPr>
              <w:t xml:space="preserve"> </w:t>
            </w:r>
            <w:proofErr w:type="spellStart"/>
            <w:r>
              <w:rPr>
                <w:sz w:val="22"/>
                <w:szCs w:val="22"/>
              </w:rPr>
              <w:t>units</w:t>
            </w:r>
            <w:proofErr w:type="spellEnd"/>
          </w:p>
        </w:tc>
        <w:tc>
          <w:tcPr>
            <w:tcW w:w="1701"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27</w:t>
            </w:r>
          </w:p>
        </w:tc>
        <w:tc>
          <w:tcPr>
            <w:tcW w:w="1418"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5</w:t>
            </w:r>
          </w:p>
        </w:tc>
        <w:tc>
          <w:tcPr>
            <w:tcW w:w="1276"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11</w:t>
            </w:r>
          </w:p>
        </w:tc>
        <w:tc>
          <w:tcPr>
            <w:tcW w:w="155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16</w:t>
            </w:r>
          </w:p>
        </w:tc>
        <w:tc>
          <w:tcPr>
            <w:tcW w:w="156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2</w:t>
            </w:r>
          </w:p>
        </w:tc>
      </w:tr>
      <w:tr w:rsidR="00D83947" w:rsidRPr="00FC6579" w:rsidTr="009B2460">
        <w:tc>
          <w:tcPr>
            <w:tcW w:w="1809" w:type="dxa"/>
            <w:vAlign w:val="center"/>
          </w:tcPr>
          <w:p w:rsidR="00D83947" w:rsidRPr="00FC6579" w:rsidRDefault="00EB692F" w:rsidP="009B2460">
            <w:pPr>
              <w:rPr>
                <w:sz w:val="22"/>
                <w:szCs w:val="22"/>
              </w:rPr>
            </w:pPr>
            <w:r>
              <w:rPr>
                <w:sz w:val="22"/>
                <w:szCs w:val="22"/>
              </w:rPr>
              <w:t>Commercial</w:t>
            </w:r>
            <w:r w:rsidR="00D83947" w:rsidRPr="00FC6579">
              <w:rPr>
                <w:sz w:val="22"/>
                <w:szCs w:val="22"/>
              </w:rPr>
              <w:t xml:space="preserve"> </w:t>
            </w:r>
            <w:proofErr w:type="spellStart"/>
            <w:r>
              <w:rPr>
                <w:sz w:val="22"/>
                <w:szCs w:val="22"/>
              </w:rPr>
              <w:t>R&amp;D</w:t>
            </w:r>
            <w:proofErr w:type="spellEnd"/>
            <w:r w:rsidR="00703D3C">
              <w:rPr>
                <w:sz w:val="22"/>
                <w:szCs w:val="22"/>
              </w:rPr>
              <w:t xml:space="preserve"> </w:t>
            </w:r>
            <w:bookmarkStart w:id="0" w:name="_GoBack"/>
            <w:bookmarkEnd w:id="0"/>
            <w:proofErr w:type="spellStart"/>
            <w:r>
              <w:rPr>
                <w:sz w:val="22"/>
                <w:szCs w:val="22"/>
              </w:rPr>
              <w:t>units</w:t>
            </w:r>
            <w:proofErr w:type="spellEnd"/>
          </w:p>
        </w:tc>
        <w:tc>
          <w:tcPr>
            <w:tcW w:w="1701"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16</w:t>
            </w:r>
          </w:p>
        </w:tc>
        <w:tc>
          <w:tcPr>
            <w:tcW w:w="1418"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2</w:t>
            </w:r>
          </w:p>
        </w:tc>
        <w:tc>
          <w:tcPr>
            <w:tcW w:w="1276"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4</w:t>
            </w:r>
          </w:p>
        </w:tc>
        <w:tc>
          <w:tcPr>
            <w:tcW w:w="155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3</w:t>
            </w:r>
          </w:p>
        </w:tc>
        <w:tc>
          <w:tcPr>
            <w:tcW w:w="1564" w:type="dxa"/>
            <w:vAlign w:val="center"/>
          </w:tcPr>
          <w:p w:rsidR="00D83947" w:rsidRPr="00FC6579" w:rsidRDefault="00D83947" w:rsidP="009B2460">
            <w:pPr>
              <w:jc w:val="center"/>
              <w:rPr>
                <w:sz w:val="22"/>
                <w:szCs w:val="22"/>
              </w:rPr>
            </w:pPr>
          </w:p>
          <w:p w:rsidR="00D83947" w:rsidRPr="00FC6579" w:rsidRDefault="00D83947" w:rsidP="009B2460">
            <w:pPr>
              <w:jc w:val="center"/>
              <w:rPr>
                <w:sz w:val="22"/>
                <w:szCs w:val="22"/>
              </w:rPr>
            </w:pPr>
            <w:r w:rsidRPr="00FC6579">
              <w:rPr>
                <w:sz w:val="22"/>
                <w:szCs w:val="22"/>
              </w:rPr>
              <w:t>4</w:t>
            </w:r>
          </w:p>
        </w:tc>
      </w:tr>
    </w:tbl>
    <w:p w:rsidR="00D83947" w:rsidRPr="00100270" w:rsidRDefault="00100270" w:rsidP="001971B7">
      <w:pPr>
        <w:jc w:val="both"/>
        <w:rPr>
          <w:rFonts w:ascii="Times New Roman" w:hAnsi="Times New Roman" w:cs="Times New Roman"/>
          <w:sz w:val="20"/>
          <w:szCs w:val="20"/>
          <w:lang w:val="en-US"/>
        </w:rPr>
      </w:pPr>
      <w:r w:rsidRPr="00100270">
        <w:rPr>
          <w:rFonts w:ascii="Times New Roman" w:hAnsi="Times New Roman" w:cs="Times New Roman"/>
          <w:sz w:val="20"/>
          <w:szCs w:val="20"/>
          <w:lang w:val="en-US"/>
        </w:rPr>
        <w:t>Source: Author’s o</w:t>
      </w:r>
      <w:r w:rsidRPr="005F2665">
        <w:rPr>
          <w:rStyle w:val="shorttext"/>
          <w:rFonts w:ascii="Times New Roman" w:hAnsi="Times New Roman" w:cs="Times New Roman"/>
          <w:color w:val="222222"/>
          <w:sz w:val="20"/>
          <w:szCs w:val="20"/>
          <w:lang w:val="en-US"/>
        </w:rPr>
        <w:t>wn calculations based on answers to survey questions.</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t xml:space="preserve">More generally, not necessarily in connection with the use of financial assistance from the EU, relations </w:t>
      </w:r>
      <w:r w:rsidR="000C322D">
        <w:rPr>
          <w:rFonts w:ascii="Times New Roman" w:hAnsi="Times New Roman" w:cs="Times New Roman"/>
          <w:color w:val="333333"/>
          <w:sz w:val="24"/>
          <w:szCs w:val="24"/>
          <w:shd w:val="clear" w:color="auto" w:fill="FFFFFF"/>
          <w:lang w:val="en-US"/>
        </w:rPr>
        <w:t>between</w:t>
      </w:r>
      <w:r w:rsidRPr="005311E2">
        <w:rPr>
          <w:rFonts w:ascii="Times New Roman" w:hAnsi="Times New Roman" w:cs="Times New Roman"/>
          <w:color w:val="333333"/>
          <w:sz w:val="24"/>
          <w:szCs w:val="24"/>
          <w:shd w:val="clear" w:color="auto" w:fill="FFFFFF"/>
          <w:lang w:val="en-US"/>
        </w:rPr>
        <w:t xml:space="preserve"> economic </w:t>
      </w:r>
      <w:r w:rsidR="000C322D">
        <w:rPr>
          <w:rFonts w:ascii="Times New Roman" w:hAnsi="Times New Roman" w:cs="Times New Roman"/>
          <w:color w:val="333333"/>
          <w:sz w:val="24"/>
          <w:szCs w:val="24"/>
          <w:shd w:val="clear" w:color="auto" w:fill="FFFFFF"/>
          <w:lang w:val="en-US"/>
        </w:rPr>
        <w:t>and scientific are</w:t>
      </w:r>
      <w:r w:rsidRPr="005311E2">
        <w:rPr>
          <w:rFonts w:ascii="Times New Roman" w:hAnsi="Times New Roman" w:cs="Times New Roman"/>
          <w:color w:val="333333"/>
          <w:sz w:val="24"/>
          <w:szCs w:val="24"/>
          <w:shd w:val="clear" w:color="auto" w:fill="FFFFFF"/>
          <w:lang w:val="en-US"/>
        </w:rPr>
        <w:t xml:space="preserve"> highlight</w:t>
      </w:r>
      <w:r w:rsidR="000C322D">
        <w:rPr>
          <w:rFonts w:ascii="Times New Roman" w:hAnsi="Times New Roman" w:cs="Times New Roman"/>
          <w:color w:val="333333"/>
          <w:sz w:val="24"/>
          <w:szCs w:val="24"/>
          <w:shd w:val="clear" w:color="auto" w:fill="FFFFFF"/>
          <w:lang w:val="en-US"/>
        </w:rPr>
        <w:t>ed by the</w:t>
      </w:r>
      <w:r w:rsidRPr="005311E2">
        <w:rPr>
          <w:rFonts w:ascii="Times New Roman" w:hAnsi="Times New Roman" w:cs="Times New Roman"/>
          <w:color w:val="333333"/>
          <w:sz w:val="24"/>
          <w:szCs w:val="24"/>
          <w:shd w:val="clear" w:color="auto" w:fill="FFFFFF"/>
          <w:lang w:val="en-US"/>
        </w:rPr>
        <w:t xml:space="preserve"> answers to </w:t>
      </w:r>
      <w:r w:rsidR="000C322D">
        <w:rPr>
          <w:rFonts w:ascii="Times New Roman" w:hAnsi="Times New Roman" w:cs="Times New Roman"/>
          <w:color w:val="333333"/>
          <w:sz w:val="24"/>
          <w:szCs w:val="24"/>
          <w:shd w:val="clear" w:color="auto" w:fill="FFFFFF"/>
          <w:lang w:val="en-US"/>
        </w:rPr>
        <w:t>the question</w:t>
      </w:r>
      <w:r w:rsidRPr="005311E2">
        <w:rPr>
          <w:rFonts w:ascii="Times New Roman" w:hAnsi="Times New Roman" w:cs="Times New Roman"/>
          <w:color w:val="333333"/>
          <w:sz w:val="24"/>
          <w:szCs w:val="24"/>
          <w:shd w:val="clear" w:color="auto" w:fill="FFFFFF"/>
          <w:lang w:val="en-US"/>
        </w:rPr>
        <w:t xml:space="preserve"> about why </w:t>
      </w:r>
      <w:r w:rsidR="000C322D">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w:t>
      </w:r>
      <w:r w:rsidR="000C322D">
        <w:rPr>
          <w:rFonts w:ascii="Times New Roman" w:hAnsi="Times New Roman" w:cs="Times New Roman"/>
          <w:color w:val="333333"/>
          <w:sz w:val="24"/>
          <w:szCs w:val="24"/>
          <w:shd w:val="clear" w:color="auto" w:fill="FFFFFF"/>
          <w:lang w:val="en-US"/>
        </w:rPr>
        <w:t>use the services of external R&amp;</w:t>
      </w:r>
      <w:r w:rsidRPr="005311E2">
        <w:rPr>
          <w:rFonts w:ascii="Times New Roman" w:hAnsi="Times New Roman" w:cs="Times New Roman"/>
          <w:color w:val="333333"/>
          <w:sz w:val="24"/>
          <w:szCs w:val="24"/>
          <w:shd w:val="clear" w:color="auto" w:fill="FFFFFF"/>
          <w:lang w:val="en-US"/>
        </w:rPr>
        <w:t xml:space="preserve">D units. </w:t>
      </w:r>
      <w:r w:rsidR="000C322D">
        <w:rPr>
          <w:rFonts w:ascii="Times New Roman" w:hAnsi="Times New Roman" w:cs="Times New Roman"/>
          <w:color w:val="333333"/>
          <w:sz w:val="24"/>
          <w:szCs w:val="24"/>
          <w:shd w:val="clear" w:color="auto" w:fill="FFFFFF"/>
          <w:lang w:val="en-US"/>
        </w:rPr>
        <w:t>T</w:t>
      </w:r>
      <w:r w:rsidRPr="005311E2">
        <w:rPr>
          <w:rFonts w:ascii="Times New Roman" w:hAnsi="Times New Roman" w:cs="Times New Roman"/>
          <w:color w:val="333333"/>
          <w:sz w:val="24"/>
          <w:szCs w:val="24"/>
          <w:shd w:val="clear" w:color="auto" w:fill="FFFFFF"/>
          <w:lang w:val="en-US"/>
        </w:rPr>
        <w:t xml:space="preserve">he </w:t>
      </w:r>
      <w:r w:rsidR="000C322D">
        <w:rPr>
          <w:rFonts w:ascii="Times New Roman" w:hAnsi="Times New Roman" w:cs="Times New Roman"/>
          <w:color w:val="333333"/>
          <w:sz w:val="24"/>
          <w:szCs w:val="24"/>
          <w:shd w:val="clear" w:color="auto" w:fill="FFFFFF"/>
          <w:lang w:val="en-US"/>
        </w:rPr>
        <w:t>survey</w:t>
      </w:r>
      <w:r w:rsidRPr="005311E2">
        <w:rPr>
          <w:rFonts w:ascii="Times New Roman" w:hAnsi="Times New Roman" w:cs="Times New Roman"/>
          <w:color w:val="333333"/>
          <w:sz w:val="24"/>
          <w:szCs w:val="24"/>
          <w:shd w:val="clear" w:color="auto" w:fill="FFFFFF"/>
          <w:lang w:val="en-US"/>
        </w:rPr>
        <w:t xml:space="preserve"> </w:t>
      </w:r>
      <w:r w:rsidR="000C322D">
        <w:rPr>
          <w:rFonts w:ascii="Times New Roman" w:hAnsi="Times New Roman" w:cs="Times New Roman"/>
          <w:color w:val="333333"/>
          <w:sz w:val="24"/>
          <w:szCs w:val="24"/>
          <w:shd w:val="clear" w:color="auto" w:fill="FFFFFF"/>
          <w:lang w:val="en-US"/>
        </w:rPr>
        <w:t xml:space="preserve">included several </w:t>
      </w:r>
      <w:r w:rsidRPr="005311E2">
        <w:rPr>
          <w:rFonts w:ascii="Times New Roman" w:hAnsi="Times New Roman" w:cs="Times New Roman"/>
          <w:color w:val="333333"/>
          <w:sz w:val="24"/>
          <w:szCs w:val="24"/>
          <w:shd w:val="clear" w:color="auto" w:fill="FFFFFF"/>
          <w:lang w:val="en-US"/>
        </w:rPr>
        <w:t xml:space="preserve">suggested responses or asked to report their own </w:t>
      </w:r>
      <w:r w:rsidR="000C322D">
        <w:rPr>
          <w:rFonts w:ascii="Times New Roman" w:hAnsi="Times New Roman" w:cs="Times New Roman"/>
          <w:color w:val="333333"/>
          <w:sz w:val="24"/>
          <w:szCs w:val="24"/>
          <w:shd w:val="clear" w:color="auto" w:fill="FFFFFF"/>
          <w:lang w:val="en-US"/>
        </w:rPr>
        <w:t>answers</w:t>
      </w:r>
      <w:r w:rsidRPr="005311E2">
        <w:rPr>
          <w:rFonts w:ascii="Times New Roman" w:hAnsi="Times New Roman" w:cs="Times New Roman"/>
          <w:color w:val="333333"/>
          <w:sz w:val="24"/>
          <w:szCs w:val="24"/>
          <w:shd w:val="clear" w:color="auto" w:fill="FFFFFF"/>
          <w:lang w:val="en-US"/>
        </w:rPr>
        <w:t xml:space="preserve">. The </w:t>
      </w:r>
      <w:r w:rsidR="000C322D">
        <w:rPr>
          <w:rFonts w:ascii="Times New Roman" w:hAnsi="Times New Roman" w:cs="Times New Roman"/>
          <w:color w:val="333333"/>
          <w:sz w:val="24"/>
          <w:szCs w:val="24"/>
          <w:shd w:val="clear" w:color="auto" w:fill="FFFFFF"/>
          <w:lang w:val="en-US"/>
        </w:rPr>
        <w:t>response</w:t>
      </w:r>
      <w:r w:rsidRPr="005311E2">
        <w:rPr>
          <w:rFonts w:ascii="Times New Roman" w:hAnsi="Times New Roman" w:cs="Times New Roman"/>
          <w:color w:val="333333"/>
          <w:sz w:val="24"/>
          <w:szCs w:val="24"/>
          <w:shd w:val="clear" w:color="auto" w:fill="FFFFFF"/>
          <w:lang w:val="en-US"/>
        </w:rPr>
        <w:t xml:space="preserve"> </w:t>
      </w:r>
      <w:r w:rsidR="000C322D">
        <w:rPr>
          <w:rFonts w:ascii="Times New Roman" w:hAnsi="Times New Roman" w:cs="Times New Roman"/>
          <w:color w:val="333333"/>
          <w:sz w:val="24"/>
          <w:szCs w:val="24"/>
          <w:shd w:val="clear" w:color="auto" w:fill="FFFFFF"/>
          <w:lang w:val="en-US"/>
        </w:rPr>
        <w:t>that the services of external R&amp;</w:t>
      </w:r>
      <w:r w:rsidRPr="005311E2">
        <w:rPr>
          <w:rFonts w:ascii="Times New Roman" w:hAnsi="Times New Roman" w:cs="Times New Roman"/>
          <w:color w:val="333333"/>
          <w:sz w:val="24"/>
          <w:szCs w:val="24"/>
          <w:shd w:val="clear" w:color="auto" w:fill="FFFFFF"/>
          <w:lang w:val="en-US"/>
        </w:rPr>
        <w:t xml:space="preserve">D units are cheaper (than the </w:t>
      </w:r>
      <w:r w:rsidR="000C322D">
        <w:rPr>
          <w:rFonts w:ascii="Times New Roman" w:hAnsi="Times New Roman" w:cs="Times New Roman"/>
          <w:color w:val="333333"/>
          <w:sz w:val="24"/>
          <w:szCs w:val="24"/>
          <w:shd w:val="clear" w:color="auto" w:fill="FFFFFF"/>
          <w:lang w:val="en-US"/>
        </w:rPr>
        <w:t>services of their</w:t>
      </w:r>
      <w:r w:rsidRPr="005311E2">
        <w:rPr>
          <w:rFonts w:ascii="Times New Roman" w:hAnsi="Times New Roman" w:cs="Times New Roman"/>
          <w:color w:val="333333"/>
          <w:sz w:val="24"/>
          <w:szCs w:val="24"/>
          <w:shd w:val="clear" w:color="auto" w:fill="FFFFFF"/>
          <w:lang w:val="en-US"/>
        </w:rPr>
        <w:t xml:space="preserve"> own facilities or </w:t>
      </w:r>
      <w:r w:rsidR="00462483">
        <w:rPr>
          <w:rFonts w:ascii="Times New Roman" w:hAnsi="Times New Roman" w:cs="Times New Roman"/>
          <w:color w:val="333333"/>
          <w:sz w:val="24"/>
          <w:szCs w:val="24"/>
          <w:shd w:val="clear" w:color="auto" w:fill="FFFFFF"/>
          <w:lang w:val="en-US"/>
        </w:rPr>
        <w:t>than using</w:t>
      </w:r>
      <w:r w:rsidRPr="005311E2">
        <w:rPr>
          <w:rFonts w:ascii="Times New Roman" w:hAnsi="Times New Roman" w:cs="Times New Roman"/>
          <w:color w:val="333333"/>
          <w:sz w:val="24"/>
          <w:szCs w:val="24"/>
          <w:shd w:val="clear" w:color="auto" w:fill="FFFFFF"/>
          <w:lang w:val="en-US"/>
        </w:rPr>
        <w:t xml:space="preserve"> </w:t>
      </w:r>
      <w:r w:rsidR="00462483">
        <w:rPr>
          <w:rFonts w:ascii="Times New Roman" w:hAnsi="Times New Roman" w:cs="Times New Roman"/>
          <w:color w:val="333333"/>
          <w:sz w:val="24"/>
          <w:szCs w:val="24"/>
          <w:shd w:val="clear" w:color="auto" w:fill="FFFFFF"/>
          <w:lang w:val="en-US"/>
        </w:rPr>
        <w:t>their own</w:t>
      </w:r>
      <w:r w:rsidRPr="005311E2">
        <w:rPr>
          <w:rFonts w:ascii="Times New Roman" w:hAnsi="Times New Roman" w:cs="Times New Roman"/>
          <w:color w:val="333333"/>
          <w:sz w:val="24"/>
          <w:szCs w:val="24"/>
          <w:shd w:val="clear" w:color="auto" w:fill="FFFFFF"/>
          <w:lang w:val="en-US"/>
        </w:rPr>
        <w:t xml:space="preserve"> services) </w:t>
      </w:r>
      <w:r w:rsidR="00462483">
        <w:rPr>
          <w:rFonts w:ascii="Times New Roman" w:hAnsi="Times New Roman" w:cs="Times New Roman"/>
          <w:color w:val="333333"/>
          <w:sz w:val="24"/>
          <w:szCs w:val="24"/>
          <w:shd w:val="clear" w:color="auto" w:fill="FFFFFF"/>
          <w:lang w:val="en-US"/>
        </w:rPr>
        <w:t>was given by</w:t>
      </w:r>
      <w:r w:rsidRPr="005311E2">
        <w:rPr>
          <w:rFonts w:ascii="Times New Roman" w:hAnsi="Times New Roman" w:cs="Times New Roman"/>
          <w:color w:val="333333"/>
          <w:sz w:val="24"/>
          <w:szCs w:val="24"/>
          <w:shd w:val="clear" w:color="auto" w:fill="FFFFFF"/>
          <w:lang w:val="en-US"/>
        </w:rPr>
        <w:t xml:space="preserve"> 35 </w:t>
      </w:r>
      <w:r w:rsidR="00462483">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and 37 </w:t>
      </w:r>
      <w:r w:rsidR="00462483">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admitted that it is easier to settle the costs, when you use the </w:t>
      </w:r>
      <w:r w:rsidR="00462483">
        <w:rPr>
          <w:rFonts w:ascii="Times New Roman" w:hAnsi="Times New Roman" w:cs="Times New Roman"/>
          <w:color w:val="333333"/>
          <w:sz w:val="24"/>
          <w:szCs w:val="24"/>
          <w:shd w:val="clear" w:color="auto" w:fill="FFFFFF"/>
          <w:lang w:val="en-US"/>
        </w:rPr>
        <w:t>external</w:t>
      </w:r>
      <w:r w:rsidRPr="005311E2">
        <w:rPr>
          <w:rFonts w:ascii="Times New Roman" w:hAnsi="Times New Roman" w:cs="Times New Roman"/>
          <w:color w:val="333333"/>
          <w:sz w:val="24"/>
          <w:szCs w:val="24"/>
          <w:shd w:val="clear" w:color="auto" w:fill="FFFFFF"/>
          <w:lang w:val="en-US"/>
        </w:rPr>
        <w:t xml:space="preserve"> services. The </w:t>
      </w:r>
      <w:r w:rsidR="00462483">
        <w:rPr>
          <w:rFonts w:ascii="Times New Roman" w:hAnsi="Times New Roman" w:cs="Times New Roman"/>
          <w:color w:val="333333"/>
          <w:sz w:val="24"/>
          <w:szCs w:val="24"/>
          <w:shd w:val="clear" w:color="auto" w:fill="FFFFFF"/>
          <w:lang w:val="en-US"/>
        </w:rPr>
        <w:t>response</w:t>
      </w:r>
      <w:r w:rsidRPr="005311E2">
        <w:rPr>
          <w:rFonts w:ascii="Times New Roman" w:hAnsi="Times New Roman" w:cs="Times New Roman"/>
          <w:color w:val="333333"/>
          <w:sz w:val="24"/>
          <w:szCs w:val="24"/>
          <w:shd w:val="clear" w:color="auto" w:fill="FFFFFF"/>
          <w:lang w:val="en-US"/>
        </w:rPr>
        <w:t xml:space="preserve"> that outsourced services are more professional and technically easier to assimilate and that outsourced services are easier to assimilate </w:t>
      </w:r>
      <w:r w:rsidR="00462483">
        <w:rPr>
          <w:rFonts w:ascii="Times New Roman" w:hAnsi="Times New Roman" w:cs="Times New Roman"/>
          <w:color w:val="333333"/>
          <w:sz w:val="24"/>
          <w:szCs w:val="24"/>
          <w:shd w:val="clear" w:color="auto" w:fill="FFFFFF"/>
          <w:lang w:val="en-US"/>
        </w:rPr>
        <w:t>from the legal point of view</w:t>
      </w:r>
      <w:r w:rsidRPr="005311E2">
        <w:rPr>
          <w:rFonts w:ascii="Times New Roman" w:hAnsi="Times New Roman" w:cs="Times New Roman"/>
          <w:color w:val="333333"/>
          <w:sz w:val="24"/>
          <w:szCs w:val="24"/>
          <w:shd w:val="clear" w:color="auto" w:fill="FFFFFF"/>
          <w:lang w:val="en-US"/>
        </w:rPr>
        <w:t xml:space="preserve"> </w:t>
      </w:r>
      <w:r w:rsidR="00462483">
        <w:rPr>
          <w:rFonts w:ascii="Times New Roman" w:hAnsi="Times New Roman" w:cs="Times New Roman"/>
          <w:color w:val="333333"/>
          <w:sz w:val="24"/>
          <w:szCs w:val="24"/>
          <w:shd w:val="clear" w:color="auto" w:fill="FFFFFF"/>
          <w:lang w:val="en-US"/>
        </w:rPr>
        <w:t xml:space="preserve">was </w:t>
      </w:r>
      <w:r w:rsidRPr="005311E2">
        <w:rPr>
          <w:rFonts w:ascii="Times New Roman" w:hAnsi="Times New Roman" w:cs="Times New Roman"/>
          <w:color w:val="333333"/>
          <w:sz w:val="24"/>
          <w:szCs w:val="24"/>
          <w:shd w:val="clear" w:color="auto" w:fill="FFFFFF"/>
          <w:lang w:val="en-US"/>
        </w:rPr>
        <w:t xml:space="preserve">indicated </w:t>
      </w:r>
      <w:r w:rsidR="00462483">
        <w:rPr>
          <w:rFonts w:ascii="Times New Roman" w:hAnsi="Times New Roman" w:cs="Times New Roman"/>
          <w:color w:val="333333"/>
          <w:sz w:val="24"/>
          <w:szCs w:val="24"/>
          <w:shd w:val="clear" w:color="auto" w:fill="FFFFFF"/>
          <w:lang w:val="en-US"/>
        </w:rPr>
        <w:t xml:space="preserve">by </w:t>
      </w:r>
      <w:r w:rsidRPr="005311E2">
        <w:rPr>
          <w:rFonts w:ascii="Times New Roman" w:hAnsi="Times New Roman" w:cs="Times New Roman"/>
          <w:color w:val="333333"/>
          <w:sz w:val="24"/>
          <w:szCs w:val="24"/>
          <w:shd w:val="clear" w:color="auto" w:fill="FFFFFF"/>
          <w:lang w:val="en-US"/>
        </w:rPr>
        <w:t xml:space="preserve">40 and 35 </w:t>
      </w:r>
      <w:r w:rsidR="00462483">
        <w:rPr>
          <w:rFonts w:ascii="Times New Roman" w:hAnsi="Times New Roman" w:cs="Times New Roman"/>
          <w:color w:val="333333"/>
          <w:sz w:val="24"/>
          <w:szCs w:val="24"/>
          <w:shd w:val="clear" w:color="auto" w:fill="FFFFFF"/>
          <w:lang w:val="en-US"/>
        </w:rPr>
        <w:t>firm respectively</w:t>
      </w:r>
      <w:r w:rsidRPr="005311E2">
        <w:rPr>
          <w:rFonts w:ascii="Times New Roman" w:hAnsi="Times New Roman" w:cs="Times New Roman"/>
          <w:color w:val="333333"/>
          <w:sz w:val="24"/>
          <w:szCs w:val="24"/>
          <w:shd w:val="clear" w:color="auto" w:fill="FFFFFF"/>
          <w:lang w:val="en-US"/>
        </w:rPr>
        <w:t xml:space="preserve">. When asked about the </w:t>
      </w:r>
      <w:r w:rsidR="00462483">
        <w:rPr>
          <w:rFonts w:ascii="Times New Roman" w:hAnsi="Times New Roman" w:cs="Times New Roman"/>
          <w:color w:val="333333"/>
          <w:sz w:val="24"/>
          <w:szCs w:val="24"/>
          <w:shd w:val="clear" w:color="auto" w:fill="FFFFFF"/>
          <w:lang w:val="en-US"/>
        </w:rPr>
        <w:t xml:space="preserve">evaluation </w:t>
      </w:r>
      <w:r w:rsidRPr="005311E2">
        <w:rPr>
          <w:rFonts w:ascii="Times New Roman" w:hAnsi="Times New Roman" w:cs="Times New Roman"/>
          <w:color w:val="333333"/>
          <w:sz w:val="24"/>
          <w:szCs w:val="24"/>
          <w:shd w:val="clear" w:color="auto" w:fill="FFFFFF"/>
          <w:lang w:val="en-US"/>
        </w:rPr>
        <w:t xml:space="preserve">of these arguments </w:t>
      </w:r>
      <w:r w:rsidR="00462483">
        <w:rPr>
          <w:rFonts w:ascii="Times New Roman" w:hAnsi="Times New Roman" w:cs="Times New Roman"/>
          <w:color w:val="333333"/>
          <w:sz w:val="24"/>
          <w:szCs w:val="24"/>
          <w:shd w:val="clear" w:color="auto" w:fill="FFFFFF"/>
          <w:lang w:val="en-US"/>
        </w:rPr>
        <w:t xml:space="preserve">as </w:t>
      </w:r>
      <w:r w:rsidRPr="005311E2">
        <w:rPr>
          <w:rFonts w:ascii="Times New Roman" w:hAnsi="Times New Roman" w:cs="Times New Roman"/>
          <w:color w:val="333333"/>
          <w:sz w:val="24"/>
          <w:szCs w:val="24"/>
          <w:shd w:val="clear" w:color="auto" w:fill="FFFFFF"/>
          <w:lang w:val="en-US"/>
        </w:rPr>
        <w:t xml:space="preserve">very important and </w:t>
      </w:r>
      <w:r w:rsidR="00462483">
        <w:rPr>
          <w:rFonts w:ascii="Times New Roman" w:hAnsi="Times New Roman" w:cs="Times New Roman"/>
          <w:color w:val="333333"/>
          <w:sz w:val="24"/>
          <w:szCs w:val="24"/>
          <w:shd w:val="clear" w:color="auto" w:fill="FFFFFF"/>
          <w:lang w:val="en-US"/>
        </w:rPr>
        <w:t>important</w:t>
      </w:r>
      <w:r w:rsidRPr="005311E2">
        <w:rPr>
          <w:rFonts w:ascii="Times New Roman" w:hAnsi="Times New Roman" w:cs="Times New Roman"/>
          <w:color w:val="333333"/>
          <w:sz w:val="24"/>
          <w:szCs w:val="24"/>
          <w:shd w:val="clear" w:color="auto" w:fill="FFFFFF"/>
          <w:lang w:val="en-US"/>
        </w:rPr>
        <w:t xml:space="preserve"> </w:t>
      </w:r>
      <w:r w:rsidR="00462483">
        <w:rPr>
          <w:rFonts w:ascii="Times New Roman" w:hAnsi="Times New Roman" w:cs="Times New Roman"/>
          <w:color w:val="333333"/>
          <w:sz w:val="24"/>
          <w:szCs w:val="24"/>
          <w:shd w:val="clear" w:color="auto" w:fill="FFFFFF"/>
          <w:lang w:val="en-US"/>
        </w:rPr>
        <w:t>when using</w:t>
      </w:r>
      <w:r w:rsidRPr="005311E2">
        <w:rPr>
          <w:rFonts w:ascii="Times New Roman" w:hAnsi="Times New Roman" w:cs="Times New Roman"/>
          <w:color w:val="333333"/>
          <w:sz w:val="24"/>
          <w:szCs w:val="24"/>
          <w:shd w:val="clear" w:color="auto" w:fill="FFFFFF"/>
          <w:lang w:val="en-US"/>
        </w:rPr>
        <w:t xml:space="preserve"> the services of </w:t>
      </w:r>
      <w:r w:rsidR="00462483">
        <w:rPr>
          <w:rFonts w:ascii="Times New Roman" w:hAnsi="Times New Roman" w:cs="Times New Roman"/>
          <w:color w:val="333333"/>
          <w:sz w:val="24"/>
          <w:szCs w:val="24"/>
          <w:shd w:val="clear" w:color="auto" w:fill="FFFFFF"/>
          <w:lang w:val="en-US"/>
        </w:rPr>
        <w:t>external</w:t>
      </w:r>
      <w:r w:rsidRPr="005311E2">
        <w:rPr>
          <w:rFonts w:ascii="Times New Roman" w:hAnsi="Times New Roman" w:cs="Times New Roman"/>
          <w:color w:val="333333"/>
          <w:sz w:val="24"/>
          <w:szCs w:val="24"/>
          <w:shd w:val="clear" w:color="auto" w:fill="FFFFFF"/>
          <w:lang w:val="en-US"/>
        </w:rPr>
        <w:t xml:space="preserve"> R</w:t>
      </w:r>
      <w:r w:rsidR="00462483">
        <w:rPr>
          <w:rFonts w:ascii="Times New Roman" w:hAnsi="Times New Roman" w:cs="Times New Roman"/>
          <w:color w:val="333333"/>
          <w:sz w:val="24"/>
          <w:szCs w:val="24"/>
          <w:shd w:val="clear" w:color="auto" w:fill="FFFFFF"/>
          <w:lang w:val="en-US"/>
        </w:rPr>
        <w:t>&amp;</w:t>
      </w:r>
      <w:r>
        <w:rPr>
          <w:rFonts w:ascii="Times New Roman" w:hAnsi="Times New Roman" w:cs="Times New Roman"/>
          <w:color w:val="333333"/>
          <w:sz w:val="24"/>
          <w:szCs w:val="24"/>
          <w:shd w:val="clear" w:color="auto" w:fill="FFFFFF"/>
          <w:lang w:val="en-US"/>
        </w:rPr>
        <w:t>D units t</w:t>
      </w:r>
      <w:r w:rsidRPr="005311E2">
        <w:rPr>
          <w:rFonts w:ascii="Times New Roman" w:hAnsi="Times New Roman" w:cs="Times New Roman"/>
          <w:color w:val="333333"/>
          <w:sz w:val="24"/>
          <w:szCs w:val="24"/>
          <w:shd w:val="clear" w:color="auto" w:fill="FFFFFF"/>
          <w:lang w:val="en-US"/>
        </w:rPr>
        <w:t>he che</w:t>
      </w:r>
      <w:r w:rsidR="00462483">
        <w:rPr>
          <w:rFonts w:ascii="Times New Roman" w:hAnsi="Times New Roman" w:cs="Times New Roman"/>
          <w:color w:val="333333"/>
          <w:sz w:val="24"/>
          <w:szCs w:val="24"/>
          <w:shd w:val="clear" w:color="auto" w:fill="FFFFFF"/>
          <w:lang w:val="en-US"/>
        </w:rPr>
        <w:t>apness of services of foreign R&amp;</w:t>
      </w:r>
      <w:r w:rsidRPr="005311E2">
        <w:rPr>
          <w:rFonts w:ascii="Times New Roman" w:hAnsi="Times New Roman" w:cs="Times New Roman"/>
          <w:color w:val="333333"/>
          <w:sz w:val="24"/>
          <w:szCs w:val="24"/>
          <w:shd w:val="clear" w:color="auto" w:fill="FFFFFF"/>
          <w:lang w:val="en-US"/>
        </w:rPr>
        <w:t xml:space="preserve">D </w:t>
      </w:r>
      <w:r w:rsidR="00462483">
        <w:rPr>
          <w:rFonts w:ascii="Times New Roman" w:hAnsi="Times New Roman" w:cs="Times New Roman"/>
          <w:color w:val="333333"/>
          <w:sz w:val="24"/>
          <w:szCs w:val="24"/>
          <w:shd w:val="clear" w:color="auto" w:fill="FFFFFF"/>
          <w:lang w:val="en-US"/>
        </w:rPr>
        <w:t>units was indicated by</w:t>
      </w:r>
      <w:r w:rsidRPr="005311E2">
        <w:rPr>
          <w:rFonts w:ascii="Times New Roman" w:hAnsi="Times New Roman" w:cs="Times New Roman"/>
          <w:color w:val="333333"/>
          <w:sz w:val="24"/>
          <w:szCs w:val="24"/>
          <w:shd w:val="clear" w:color="auto" w:fill="FFFFFF"/>
          <w:lang w:val="en-US"/>
        </w:rPr>
        <w:t xml:space="preserve"> 3 </w:t>
      </w:r>
      <w:r w:rsidR="00462483">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the argument </w:t>
      </w:r>
      <w:r w:rsidR="00462483">
        <w:rPr>
          <w:rFonts w:ascii="Times New Roman" w:hAnsi="Times New Roman" w:cs="Times New Roman"/>
          <w:color w:val="333333"/>
          <w:sz w:val="24"/>
          <w:szCs w:val="24"/>
          <w:shd w:val="clear" w:color="auto" w:fill="FFFFFF"/>
          <w:lang w:val="en-US"/>
        </w:rPr>
        <w:t xml:space="preserve">about </w:t>
      </w:r>
      <w:r w:rsidRPr="005311E2">
        <w:rPr>
          <w:rFonts w:ascii="Times New Roman" w:hAnsi="Times New Roman" w:cs="Times New Roman"/>
          <w:color w:val="333333"/>
          <w:sz w:val="24"/>
          <w:szCs w:val="24"/>
          <w:shd w:val="clear" w:color="auto" w:fill="FFFFFF"/>
          <w:lang w:val="en-US"/>
        </w:rPr>
        <w:t xml:space="preserve">easier </w:t>
      </w:r>
      <w:r w:rsidR="00462483" w:rsidRPr="005311E2">
        <w:rPr>
          <w:rFonts w:ascii="Times New Roman" w:hAnsi="Times New Roman" w:cs="Times New Roman"/>
          <w:color w:val="333333"/>
          <w:sz w:val="24"/>
          <w:szCs w:val="24"/>
          <w:shd w:val="clear" w:color="auto" w:fill="FFFFFF"/>
          <w:lang w:val="en-US"/>
        </w:rPr>
        <w:t xml:space="preserve">costs </w:t>
      </w:r>
      <w:r w:rsidRPr="005311E2">
        <w:rPr>
          <w:rFonts w:ascii="Times New Roman" w:hAnsi="Times New Roman" w:cs="Times New Roman"/>
          <w:color w:val="333333"/>
          <w:sz w:val="24"/>
          <w:szCs w:val="24"/>
          <w:shd w:val="clear" w:color="auto" w:fill="FFFFFF"/>
          <w:lang w:val="en-US"/>
        </w:rPr>
        <w:t xml:space="preserve">settlement </w:t>
      </w:r>
      <w:r w:rsidR="00462483">
        <w:rPr>
          <w:rFonts w:ascii="Times New Roman" w:hAnsi="Times New Roman" w:cs="Times New Roman"/>
          <w:color w:val="333333"/>
          <w:sz w:val="24"/>
          <w:szCs w:val="24"/>
          <w:shd w:val="clear" w:color="auto" w:fill="FFFFFF"/>
          <w:lang w:val="en-US"/>
        </w:rPr>
        <w:t>by</w:t>
      </w:r>
      <w:r w:rsidRPr="005311E2">
        <w:rPr>
          <w:rFonts w:ascii="Times New Roman" w:hAnsi="Times New Roman" w:cs="Times New Roman"/>
          <w:color w:val="333333"/>
          <w:sz w:val="24"/>
          <w:szCs w:val="24"/>
          <w:shd w:val="clear" w:color="auto" w:fill="FFFFFF"/>
          <w:lang w:val="en-US"/>
        </w:rPr>
        <w:t xml:space="preserve"> 11 </w:t>
      </w:r>
      <w:r w:rsidR="00462483">
        <w:rPr>
          <w:rFonts w:ascii="Times New Roman" w:hAnsi="Times New Roman" w:cs="Times New Roman"/>
          <w:color w:val="333333"/>
          <w:sz w:val="24"/>
          <w:szCs w:val="24"/>
          <w:shd w:val="clear" w:color="auto" w:fill="FFFFFF"/>
          <w:lang w:val="en-US"/>
        </w:rPr>
        <w:t>firms, the a</w:t>
      </w:r>
      <w:r w:rsidRPr="005311E2">
        <w:rPr>
          <w:rFonts w:ascii="Times New Roman" w:hAnsi="Times New Roman" w:cs="Times New Roman"/>
          <w:color w:val="333333"/>
          <w:sz w:val="24"/>
          <w:szCs w:val="24"/>
          <w:shd w:val="clear" w:color="auto" w:fill="FFFFFF"/>
          <w:lang w:val="en-US"/>
        </w:rPr>
        <w:t xml:space="preserve">rgument </w:t>
      </w:r>
      <w:r w:rsidR="00462483">
        <w:rPr>
          <w:rFonts w:ascii="Times New Roman" w:hAnsi="Times New Roman" w:cs="Times New Roman"/>
          <w:color w:val="333333"/>
          <w:sz w:val="24"/>
          <w:szCs w:val="24"/>
          <w:shd w:val="clear" w:color="auto" w:fill="FFFFFF"/>
          <w:lang w:val="en-US"/>
        </w:rPr>
        <w:t xml:space="preserve">about </w:t>
      </w:r>
      <w:r w:rsidRPr="005311E2">
        <w:rPr>
          <w:rFonts w:ascii="Times New Roman" w:hAnsi="Times New Roman" w:cs="Times New Roman"/>
          <w:color w:val="333333"/>
          <w:sz w:val="24"/>
          <w:szCs w:val="24"/>
          <w:shd w:val="clear" w:color="auto" w:fill="FFFFFF"/>
          <w:lang w:val="en-US"/>
        </w:rPr>
        <w:t>eas</w:t>
      </w:r>
      <w:r w:rsidR="00462483">
        <w:rPr>
          <w:rFonts w:ascii="Times New Roman" w:hAnsi="Times New Roman" w:cs="Times New Roman"/>
          <w:color w:val="333333"/>
          <w:sz w:val="24"/>
          <w:szCs w:val="24"/>
          <w:shd w:val="clear" w:color="auto" w:fill="FFFFFF"/>
          <w:lang w:val="en-US"/>
        </w:rPr>
        <w:t>i</w:t>
      </w:r>
      <w:r w:rsidRPr="005311E2">
        <w:rPr>
          <w:rFonts w:ascii="Times New Roman" w:hAnsi="Times New Roman" w:cs="Times New Roman"/>
          <w:color w:val="333333"/>
          <w:sz w:val="24"/>
          <w:szCs w:val="24"/>
          <w:shd w:val="clear" w:color="auto" w:fill="FFFFFF"/>
          <w:lang w:val="en-US"/>
        </w:rPr>
        <w:t>e</w:t>
      </w:r>
      <w:r w:rsidR="00462483">
        <w:rPr>
          <w:rFonts w:ascii="Times New Roman" w:hAnsi="Times New Roman" w:cs="Times New Roman"/>
          <w:color w:val="333333"/>
          <w:sz w:val="24"/>
          <w:szCs w:val="24"/>
          <w:shd w:val="clear" w:color="auto" w:fill="FFFFFF"/>
          <w:lang w:val="en-US"/>
        </w:rPr>
        <w:t>r</w:t>
      </w:r>
      <w:r w:rsidRPr="005311E2">
        <w:rPr>
          <w:rFonts w:ascii="Times New Roman" w:hAnsi="Times New Roman" w:cs="Times New Roman"/>
          <w:color w:val="333333"/>
          <w:sz w:val="24"/>
          <w:szCs w:val="24"/>
          <w:shd w:val="clear" w:color="auto" w:fill="FFFFFF"/>
          <w:lang w:val="en-US"/>
        </w:rPr>
        <w:t xml:space="preserve"> </w:t>
      </w:r>
      <w:r w:rsidR="00462483">
        <w:rPr>
          <w:rFonts w:ascii="Times New Roman" w:hAnsi="Times New Roman" w:cs="Times New Roman"/>
          <w:color w:val="333333"/>
          <w:sz w:val="24"/>
          <w:szCs w:val="24"/>
          <w:shd w:val="clear" w:color="auto" w:fill="FFFFFF"/>
          <w:lang w:val="en-US"/>
        </w:rPr>
        <w:t>technical assimilation by</w:t>
      </w:r>
      <w:r w:rsidRPr="005311E2">
        <w:rPr>
          <w:rFonts w:ascii="Times New Roman" w:hAnsi="Times New Roman" w:cs="Times New Roman"/>
          <w:color w:val="333333"/>
          <w:sz w:val="24"/>
          <w:szCs w:val="24"/>
          <w:shd w:val="clear" w:color="auto" w:fill="FFFFFF"/>
          <w:lang w:val="en-US"/>
        </w:rPr>
        <w:t xml:space="preserve"> 16 </w:t>
      </w:r>
      <w:r w:rsidR="00462483">
        <w:rPr>
          <w:rFonts w:ascii="Times New Roman" w:hAnsi="Times New Roman" w:cs="Times New Roman"/>
          <w:color w:val="333333"/>
          <w:sz w:val="24"/>
          <w:szCs w:val="24"/>
          <w:shd w:val="clear" w:color="auto" w:fill="FFFFFF"/>
          <w:lang w:val="en-US"/>
        </w:rPr>
        <w:t>firms and finally the argument about easier legal assimilation</w:t>
      </w:r>
      <w:r w:rsidRPr="005311E2">
        <w:rPr>
          <w:rFonts w:ascii="Times New Roman" w:hAnsi="Times New Roman" w:cs="Times New Roman"/>
          <w:color w:val="333333"/>
          <w:sz w:val="24"/>
          <w:szCs w:val="24"/>
          <w:shd w:val="clear" w:color="auto" w:fill="FFFFFF"/>
          <w:lang w:val="en-US"/>
        </w:rPr>
        <w:t xml:space="preserve"> </w:t>
      </w:r>
      <w:r w:rsidR="00462483">
        <w:rPr>
          <w:rFonts w:ascii="Times New Roman" w:hAnsi="Times New Roman" w:cs="Times New Roman"/>
          <w:color w:val="333333"/>
          <w:sz w:val="24"/>
          <w:szCs w:val="24"/>
          <w:shd w:val="clear" w:color="auto" w:fill="FFFFFF"/>
          <w:lang w:val="en-US"/>
        </w:rPr>
        <w:t>by</w:t>
      </w:r>
      <w:r w:rsidRPr="005311E2">
        <w:rPr>
          <w:rFonts w:ascii="Times New Roman" w:hAnsi="Times New Roman" w:cs="Times New Roman"/>
          <w:color w:val="333333"/>
          <w:sz w:val="24"/>
          <w:szCs w:val="24"/>
          <w:shd w:val="clear" w:color="auto" w:fill="FFFFFF"/>
          <w:lang w:val="en-US"/>
        </w:rPr>
        <w:t xml:space="preserve"> 6 </w:t>
      </w:r>
      <w:r w:rsidR="00462483">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Re</w:t>
      </w:r>
      <w:r w:rsidR="00415278">
        <w:rPr>
          <w:rFonts w:ascii="Times New Roman" w:hAnsi="Times New Roman" w:cs="Times New Roman"/>
          <w:color w:val="333333"/>
          <w:sz w:val="24"/>
          <w:szCs w:val="24"/>
          <w:shd w:val="clear" w:color="auto" w:fill="FFFFFF"/>
          <w:lang w:val="en-US"/>
        </w:rPr>
        <w:t>sponses of firms that were</w:t>
      </w:r>
      <w:r w:rsidRPr="005311E2">
        <w:rPr>
          <w:rFonts w:ascii="Times New Roman" w:hAnsi="Times New Roman" w:cs="Times New Roman"/>
          <w:color w:val="333333"/>
          <w:sz w:val="24"/>
          <w:szCs w:val="24"/>
          <w:shd w:val="clear" w:color="auto" w:fill="FFFFFF"/>
          <w:lang w:val="en-US"/>
        </w:rPr>
        <w:t xml:space="preserve"> not suggested in the survey show </w:t>
      </w:r>
      <w:r w:rsidR="00415278">
        <w:rPr>
          <w:rFonts w:ascii="Times New Roman" w:hAnsi="Times New Roman" w:cs="Times New Roman"/>
          <w:color w:val="333333"/>
          <w:sz w:val="24"/>
          <w:szCs w:val="24"/>
          <w:shd w:val="clear" w:color="auto" w:fill="FFFFFF"/>
          <w:lang w:val="en-US"/>
        </w:rPr>
        <w:t>their</w:t>
      </w:r>
      <w:r w:rsidRPr="005311E2">
        <w:rPr>
          <w:rFonts w:ascii="Times New Roman" w:hAnsi="Times New Roman" w:cs="Times New Roman"/>
          <w:color w:val="333333"/>
          <w:sz w:val="24"/>
          <w:szCs w:val="24"/>
          <w:shd w:val="clear" w:color="auto" w:fill="FFFFFF"/>
          <w:lang w:val="en-US"/>
        </w:rPr>
        <w:t xml:space="preserve"> pragmatic orientation </w:t>
      </w:r>
      <w:r w:rsidR="00415278">
        <w:rPr>
          <w:rFonts w:ascii="Times New Roman" w:hAnsi="Times New Roman" w:cs="Times New Roman"/>
          <w:color w:val="333333"/>
          <w:sz w:val="24"/>
          <w:szCs w:val="24"/>
          <w:shd w:val="clear" w:color="auto" w:fill="FFFFFF"/>
          <w:lang w:val="en-US"/>
        </w:rPr>
        <w:t>when</w:t>
      </w:r>
      <w:r w:rsidRPr="005311E2">
        <w:rPr>
          <w:rFonts w:ascii="Times New Roman" w:hAnsi="Times New Roman" w:cs="Times New Roman"/>
          <w:color w:val="333333"/>
          <w:sz w:val="24"/>
          <w:szCs w:val="24"/>
          <w:shd w:val="clear" w:color="auto" w:fill="FFFFFF"/>
          <w:lang w:val="en-US"/>
        </w:rPr>
        <w:t xml:space="preserve"> dealing with scientific units. Two of them </w:t>
      </w:r>
      <w:r w:rsidR="00415278">
        <w:rPr>
          <w:rFonts w:ascii="Times New Roman" w:hAnsi="Times New Roman" w:cs="Times New Roman"/>
          <w:color w:val="333333"/>
          <w:sz w:val="24"/>
          <w:szCs w:val="24"/>
          <w:shd w:val="clear" w:color="auto" w:fill="FFFFFF"/>
          <w:lang w:val="en-US"/>
        </w:rPr>
        <w:t>indicated</w:t>
      </w:r>
      <w:r w:rsidRPr="005311E2">
        <w:rPr>
          <w:rFonts w:ascii="Times New Roman" w:hAnsi="Times New Roman" w:cs="Times New Roman"/>
          <w:color w:val="333333"/>
          <w:sz w:val="24"/>
          <w:szCs w:val="24"/>
          <w:shd w:val="clear" w:color="auto" w:fill="FFFFFF"/>
          <w:lang w:val="en-US"/>
        </w:rPr>
        <w:t xml:space="preserve"> </w:t>
      </w:r>
      <w:r w:rsidR="00415278">
        <w:rPr>
          <w:rFonts w:ascii="Times New Roman" w:hAnsi="Times New Roman" w:cs="Times New Roman"/>
          <w:color w:val="333333"/>
          <w:sz w:val="24"/>
          <w:szCs w:val="24"/>
          <w:shd w:val="clear" w:color="auto" w:fill="FFFFFF"/>
          <w:lang w:val="en-US"/>
        </w:rPr>
        <w:t>as</w:t>
      </w:r>
      <w:r w:rsidRPr="005311E2">
        <w:rPr>
          <w:rFonts w:ascii="Times New Roman" w:hAnsi="Times New Roman" w:cs="Times New Roman"/>
          <w:color w:val="333333"/>
          <w:sz w:val="24"/>
          <w:szCs w:val="24"/>
          <w:shd w:val="clear" w:color="auto" w:fill="FFFFFF"/>
          <w:lang w:val="en-US"/>
        </w:rPr>
        <w:t xml:space="preserve"> very import</w:t>
      </w:r>
      <w:r w:rsidR="00462483">
        <w:rPr>
          <w:rFonts w:ascii="Times New Roman" w:hAnsi="Times New Roman" w:cs="Times New Roman"/>
          <w:color w:val="333333"/>
          <w:sz w:val="24"/>
          <w:szCs w:val="24"/>
          <w:shd w:val="clear" w:color="auto" w:fill="FFFFFF"/>
          <w:lang w:val="en-US"/>
        </w:rPr>
        <w:t xml:space="preserve">ant that they use the </w:t>
      </w:r>
      <w:r w:rsidR="00415278">
        <w:rPr>
          <w:rFonts w:ascii="Times New Roman" w:hAnsi="Times New Roman" w:cs="Times New Roman"/>
          <w:color w:val="333333"/>
          <w:sz w:val="24"/>
          <w:szCs w:val="24"/>
          <w:shd w:val="clear" w:color="auto" w:fill="FFFFFF"/>
          <w:lang w:val="en-US"/>
        </w:rPr>
        <w:t>services</w:t>
      </w:r>
      <w:r w:rsidR="00462483">
        <w:rPr>
          <w:rFonts w:ascii="Times New Roman" w:hAnsi="Times New Roman" w:cs="Times New Roman"/>
          <w:color w:val="333333"/>
          <w:sz w:val="24"/>
          <w:szCs w:val="24"/>
          <w:shd w:val="clear" w:color="auto" w:fill="FFFFFF"/>
          <w:lang w:val="en-US"/>
        </w:rPr>
        <w:t xml:space="preserve"> of </w:t>
      </w:r>
      <w:r w:rsidR="00415278">
        <w:rPr>
          <w:rFonts w:ascii="Times New Roman" w:hAnsi="Times New Roman" w:cs="Times New Roman"/>
          <w:color w:val="333333"/>
          <w:sz w:val="24"/>
          <w:szCs w:val="24"/>
          <w:shd w:val="clear" w:color="auto" w:fill="FFFFFF"/>
          <w:lang w:val="en-US"/>
        </w:rPr>
        <w:t xml:space="preserve">external </w:t>
      </w:r>
      <w:r w:rsidR="00462483">
        <w:rPr>
          <w:rFonts w:ascii="Times New Roman" w:hAnsi="Times New Roman" w:cs="Times New Roman"/>
          <w:color w:val="333333"/>
          <w:sz w:val="24"/>
          <w:szCs w:val="24"/>
          <w:shd w:val="clear" w:color="auto" w:fill="FFFFFF"/>
          <w:lang w:val="en-US"/>
        </w:rPr>
        <w:t>R</w:t>
      </w:r>
      <w:r w:rsidR="00415278">
        <w:rPr>
          <w:rFonts w:ascii="Times New Roman" w:hAnsi="Times New Roman" w:cs="Times New Roman"/>
          <w:color w:val="333333"/>
          <w:sz w:val="24"/>
          <w:szCs w:val="24"/>
          <w:shd w:val="clear" w:color="auto" w:fill="FFFFFF"/>
          <w:lang w:val="en-US"/>
        </w:rPr>
        <w:t>&amp;</w:t>
      </w:r>
      <w:r w:rsidRPr="005311E2">
        <w:rPr>
          <w:rFonts w:ascii="Times New Roman" w:hAnsi="Times New Roman" w:cs="Times New Roman"/>
          <w:color w:val="333333"/>
          <w:sz w:val="24"/>
          <w:szCs w:val="24"/>
          <w:shd w:val="clear" w:color="auto" w:fill="FFFFFF"/>
          <w:lang w:val="en-US"/>
        </w:rPr>
        <w:t xml:space="preserve">D units </w:t>
      </w:r>
      <w:r w:rsidR="00415278">
        <w:rPr>
          <w:rFonts w:ascii="Times New Roman" w:hAnsi="Times New Roman" w:cs="Times New Roman"/>
          <w:color w:val="333333"/>
          <w:sz w:val="24"/>
          <w:szCs w:val="24"/>
          <w:shd w:val="clear" w:color="auto" w:fill="FFFFFF"/>
          <w:lang w:val="en-US"/>
        </w:rPr>
        <w:t>to</w:t>
      </w:r>
      <w:r w:rsidRPr="005311E2">
        <w:rPr>
          <w:rFonts w:ascii="Times New Roman" w:hAnsi="Times New Roman" w:cs="Times New Roman"/>
          <w:color w:val="333333"/>
          <w:sz w:val="24"/>
          <w:szCs w:val="24"/>
          <w:shd w:val="clear" w:color="auto" w:fill="FFFFFF"/>
          <w:lang w:val="en-US"/>
        </w:rPr>
        <w:t xml:space="preserve"> help </w:t>
      </w:r>
      <w:r w:rsidR="00415278">
        <w:rPr>
          <w:rFonts w:ascii="Times New Roman" w:hAnsi="Times New Roman" w:cs="Times New Roman"/>
          <w:color w:val="333333"/>
          <w:sz w:val="24"/>
          <w:szCs w:val="24"/>
          <w:shd w:val="clear" w:color="auto" w:fill="FFFFFF"/>
          <w:lang w:val="en-US"/>
        </w:rPr>
        <w:t xml:space="preserve">them developing </w:t>
      </w:r>
      <w:r w:rsidRPr="005311E2">
        <w:rPr>
          <w:rFonts w:ascii="Times New Roman" w:hAnsi="Times New Roman" w:cs="Times New Roman"/>
          <w:color w:val="333333"/>
          <w:sz w:val="24"/>
          <w:szCs w:val="24"/>
          <w:shd w:val="clear" w:color="auto" w:fill="FFFFFF"/>
          <w:lang w:val="en-US"/>
        </w:rPr>
        <w:t>new project</w:t>
      </w:r>
      <w:r w:rsidR="00415278">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one </w:t>
      </w:r>
      <w:r w:rsidR="00415278">
        <w:rPr>
          <w:rFonts w:ascii="Times New Roman" w:hAnsi="Times New Roman" w:cs="Times New Roman"/>
          <w:color w:val="333333"/>
          <w:sz w:val="24"/>
          <w:szCs w:val="24"/>
          <w:shd w:val="clear" w:color="auto" w:fill="FFFFFF"/>
          <w:lang w:val="en-US"/>
        </w:rPr>
        <w:t>firm indicated that</w:t>
      </w:r>
      <w:r w:rsidRPr="005311E2">
        <w:rPr>
          <w:rFonts w:ascii="Times New Roman" w:hAnsi="Times New Roman" w:cs="Times New Roman"/>
          <w:color w:val="333333"/>
          <w:sz w:val="24"/>
          <w:szCs w:val="24"/>
          <w:shd w:val="clear" w:color="auto" w:fill="FFFFFF"/>
          <w:lang w:val="en-US"/>
        </w:rPr>
        <w:t xml:space="preserve"> </w:t>
      </w:r>
      <w:r w:rsidR="00415278">
        <w:rPr>
          <w:rFonts w:ascii="Times New Roman" w:hAnsi="Times New Roman" w:cs="Times New Roman"/>
          <w:color w:val="333333"/>
          <w:sz w:val="24"/>
          <w:szCs w:val="24"/>
          <w:shd w:val="clear" w:color="auto" w:fill="FFFFFF"/>
          <w:lang w:val="en-US"/>
        </w:rPr>
        <w:t>in that way it</w:t>
      </w:r>
      <w:r w:rsidRPr="005311E2">
        <w:rPr>
          <w:rFonts w:ascii="Times New Roman" w:hAnsi="Times New Roman" w:cs="Times New Roman"/>
          <w:color w:val="333333"/>
          <w:sz w:val="24"/>
          <w:szCs w:val="24"/>
          <w:shd w:val="clear" w:color="auto" w:fill="FFFFFF"/>
          <w:lang w:val="en-US"/>
        </w:rPr>
        <w:t xml:space="preserve"> do</w:t>
      </w:r>
      <w:r w:rsidR="00415278">
        <w:rPr>
          <w:rFonts w:ascii="Times New Roman" w:hAnsi="Times New Roman" w:cs="Times New Roman"/>
          <w:color w:val="333333"/>
          <w:sz w:val="24"/>
          <w:szCs w:val="24"/>
          <w:shd w:val="clear" w:color="auto" w:fill="FFFFFF"/>
          <w:lang w:val="en-US"/>
        </w:rPr>
        <w:t>es</w:t>
      </w:r>
      <w:r w:rsidRPr="005311E2">
        <w:rPr>
          <w:rFonts w:ascii="Times New Roman" w:hAnsi="Times New Roman" w:cs="Times New Roman"/>
          <w:color w:val="333333"/>
          <w:sz w:val="24"/>
          <w:szCs w:val="24"/>
          <w:shd w:val="clear" w:color="auto" w:fill="FFFFFF"/>
          <w:lang w:val="en-US"/>
        </w:rPr>
        <w:t>n</w:t>
      </w:r>
      <w:r w:rsidR="00415278">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t have to maintain </w:t>
      </w:r>
      <w:r w:rsidR="00415278">
        <w:rPr>
          <w:rFonts w:ascii="Times New Roman" w:hAnsi="Times New Roman" w:cs="Times New Roman"/>
          <w:color w:val="333333"/>
          <w:sz w:val="24"/>
          <w:szCs w:val="24"/>
          <w:shd w:val="clear" w:color="auto" w:fill="FFFFFF"/>
          <w:lang w:val="en-US"/>
        </w:rPr>
        <w:t>its</w:t>
      </w:r>
      <w:r w:rsidRPr="005311E2">
        <w:rPr>
          <w:rFonts w:ascii="Times New Roman" w:hAnsi="Times New Roman" w:cs="Times New Roman"/>
          <w:color w:val="333333"/>
          <w:sz w:val="24"/>
          <w:szCs w:val="24"/>
          <w:shd w:val="clear" w:color="auto" w:fill="FFFFFF"/>
          <w:lang w:val="en-US"/>
        </w:rPr>
        <w:t xml:space="preserve"> own facilities, one </w:t>
      </w:r>
      <w:r w:rsidR="00415278">
        <w:rPr>
          <w:rFonts w:ascii="Times New Roman" w:hAnsi="Times New Roman" w:cs="Times New Roman"/>
          <w:color w:val="333333"/>
          <w:sz w:val="24"/>
          <w:szCs w:val="24"/>
          <w:shd w:val="clear" w:color="auto" w:fill="FFFFFF"/>
          <w:lang w:val="en-US"/>
        </w:rPr>
        <w:t>firm</w:t>
      </w:r>
      <w:r w:rsidRPr="005311E2">
        <w:rPr>
          <w:rFonts w:ascii="Times New Roman" w:hAnsi="Times New Roman" w:cs="Times New Roman"/>
          <w:color w:val="333333"/>
          <w:sz w:val="24"/>
          <w:szCs w:val="24"/>
          <w:shd w:val="clear" w:color="auto" w:fill="FFFFFF"/>
          <w:lang w:val="en-US"/>
        </w:rPr>
        <w:t xml:space="preserve"> said </w:t>
      </w:r>
      <w:r w:rsidR="00415278">
        <w:rPr>
          <w:rFonts w:ascii="Times New Roman" w:hAnsi="Times New Roman" w:cs="Times New Roman"/>
          <w:color w:val="333333"/>
          <w:sz w:val="24"/>
          <w:szCs w:val="24"/>
          <w:shd w:val="clear" w:color="auto" w:fill="FFFFFF"/>
          <w:lang w:val="en-US"/>
        </w:rPr>
        <w:t>that</w:t>
      </w:r>
      <w:r w:rsidRPr="005311E2">
        <w:rPr>
          <w:rFonts w:ascii="Times New Roman" w:hAnsi="Times New Roman" w:cs="Times New Roman"/>
          <w:color w:val="333333"/>
          <w:sz w:val="24"/>
          <w:szCs w:val="24"/>
          <w:shd w:val="clear" w:color="auto" w:fill="FFFFFF"/>
          <w:lang w:val="en-US"/>
        </w:rPr>
        <w:t xml:space="preserve"> </w:t>
      </w:r>
      <w:r w:rsidR="00415278" w:rsidRPr="005311E2">
        <w:rPr>
          <w:rFonts w:ascii="Times New Roman" w:hAnsi="Times New Roman" w:cs="Times New Roman"/>
          <w:color w:val="333333"/>
          <w:sz w:val="24"/>
          <w:szCs w:val="24"/>
          <w:shd w:val="clear" w:color="auto" w:fill="FFFFFF"/>
          <w:lang w:val="en-US"/>
        </w:rPr>
        <w:t xml:space="preserve">in this </w:t>
      </w:r>
      <w:r w:rsidR="00415278">
        <w:rPr>
          <w:rFonts w:ascii="Times New Roman" w:hAnsi="Times New Roman" w:cs="Times New Roman"/>
          <w:color w:val="333333"/>
          <w:sz w:val="24"/>
          <w:szCs w:val="24"/>
          <w:shd w:val="clear" w:color="auto" w:fill="FFFFFF"/>
          <w:lang w:val="en-US"/>
        </w:rPr>
        <w:t>way it</w:t>
      </w:r>
      <w:r w:rsidR="00415278" w:rsidRPr="005311E2">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 xml:space="preserve">obtained </w:t>
      </w:r>
      <w:r w:rsidR="00415278">
        <w:rPr>
          <w:rFonts w:ascii="Times New Roman" w:hAnsi="Times New Roman" w:cs="Times New Roman"/>
          <w:color w:val="333333"/>
          <w:sz w:val="24"/>
          <w:szCs w:val="24"/>
          <w:shd w:val="clear" w:color="auto" w:fill="FFFFFF"/>
          <w:lang w:val="en-US"/>
        </w:rPr>
        <w:t xml:space="preserve">an </w:t>
      </w:r>
      <w:r w:rsidRPr="005311E2">
        <w:rPr>
          <w:rFonts w:ascii="Times New Roman" w:hAnsi="Times New Roman" w:cs="Times New Roman"/>
          <w:color w:val="333333"/>
          <w:sz w:val="24"/>
          <w:szCs w:val="24"/>
          <w:shd w:val="clear" w:color="auto" w:fill="FFFFFF"/>
          <w:lang w:val="en-US"/>
        </w:rPr>
        <w:t xml:space="preserve">access </w:t>
      </w:r>
      <w:r w:rsidR="00415278">
        <w:rPr>
          <w:rFonts w:ascii="Times New Roman" w:hAnsi="Times New Roman" w:cs="Times New Roman"/>
          <w:color w:val="333333"/>
          <w:sz w:val="24"/>
          <w:szCs w:val="24"/>
          <w:shd w:val="clear" w:color="auto" w:fill="FFFFFF"/>
          <w:lang w:val="en-US"/>
        </w:rPr>
        <w:t>to</w:t>
      </w:r>
      <w:r w:rsidRPr="005311E2">
        <w:rPr>
          <w:rFonts w:ascii="Times New Roman" w:hAnsi="Times New Roman" w:cs="Times New Roman"/>
          <w:color w:val="333333"/>
          <w:sz w:val="24"/>
          <w:szCs w:val="24"/>
          <w:shd w:val="clear" w:color="auto" w:fill="FFFFFF"/>
          <w:lang w:val="en-US"/>
        </w:rPr>
        <w:t xml:space="preserve"> specialized equipment. The latter topic was </w:t>
      </w:r>
      <w:r w:rsidR="007712FC">
        <w:rPr>
          <w:rFonts w:ascii="Times New Roman" w:hAnsi="Times New Roman" w:cs="Times New Roman"/>
          <w:color w:val="333333"/>
          <w:sz w:val="24"/>
          <w:szCs w:val="24"/>
          <w:shd w:val="clear" w:color="auto" w:fill="FFFFFF"/>
          <w:lang w:val="en-US"/>
        </w:rPr>
        <w:t xml:space="preserve">also </w:t>
      </w:r>
      <w:r w:rsidRPr="005311E2">
        <w:rPr>
          <w:rFonts w:ascii="Times New Roman" w:hAnsi="Times New Roman" w:cs="Times New Roman"/>
          <w:color w:val="333333"/>
          <w:sz w:val="24"/>
          <w:szCs w:val="24"/>
          <w:shd w:val="clear" w:color="auto" w:fill="FFFFFF"/>
          <w:lang w:val="en-US"/>
        </w:rPr>
        <w:t xml:space="preserve">reflected </w:t>
      </w:r>
      <w:r w:rsidR="007712FC">
        <w:rPr>
          <w:rFonts w:ascii="Times New Roman" w:hAnsi="Times New Roman" w:cs="Times New Roman"/>
          <w:color w:val="333333"/>
          <w:sz w:val="24"/>
          <w:szCs w:val="24"/>
          <w:shd w:val="clear" w:color="auto" w:fill="FFFFFF"/>
          <w:lang w:val="en-US"/>
        </w:rPr>
        <w:t>in the answers that you can’</w:t>
      </w:r>
      <w:r w:rsidRPr="005311E2">
        <w:rPr>
          <w:rFonts w:ascii="Times New Roman" w:hAnsi="Times New Roman" w:cs="Times New Roman"/>
          <w:color w:val="333333"/>
          <w:sz w:val="24"/>
          <w:szCs w:val="24"/>
          <w:shd w:val="clear" w:color="auto" w:fill="FFFFFF"/>
          <w:lang w:val="en-US"/>
        </w:rPr>
        <w:t xml:space="preserve">t otherwise benefit from specialized services (4 </w:t>
      </w:r>
      <w:r w:rsidR="007712FC">
        <w:rPr>
          <w:rFonts w:ascii="Times New Roman" w:hAnsi="Times New Roman" w:cs="Times New Roman"/>
          <w:color w:val="333333"/>
          <w:sz w:val="24"/>
          <w:szCs w:val="24"/>
          <w:shd w:val="clear" w:color="auto" w:fill="FFFFFF"/>
          <w:lang w:val="en-US"/>
        </w:rPr>
        <w:t>firms indicated this</w:t>
      </w:r>
      <w:r w:rsidRPr="005311E2">
        <w:rPr>
          <w:rFonts w:ascii="Times New Roman" w:hAnsi="Times New Roman" w:cs="Times New Roman"/>
          <w:color w:val="333333"/>
          <w:sz w:val="24"/>
          <w:szCs w:val="24"/>
          <w:shd w:val="clear" w:color="auto" w:fill="FFFFFF"/>
          <w:lang w:val="en-US"/>
        </w:rPr>
        <w:t xml:space="preserve"> argument </w:t>
      </w:r>
      <w:r w:rsidR="007712FC">
        <w:rPr>
          <w:rFonts w:ascii="Times New Roman" w:hAnsi="Times New Roman" w:cs="Times New Roman"/>
          <w:color w:val="333333"/>
          <w:sz w:val="24"/>
          <w:szCs w:val="24"/>
          <w:shd w:val="clear" w:color="auto" w:fill="FFFFFF"/>
          <w:lang w:val="en-US"/>
        </w:rPr>
        <w:t>as very important), or that one's own R&amp;</w:t>
      </w:r>
      <w:r w:rsidRPr="005311E2">
        <w:rPr>
          <w:rFonts w:ascii="Times New Roman" w:hAnsi="Times New Roman" w:cs="Times New Roman"/>
          <w:color w:val="333333"/>
          <w:sz w:val="24"/>
          <w:szCs w:val="24"/>
          <w:shd w:val="clear" w:color="auto" w:fill="FFFFFF"/>
          <w:lang w:val="en-US"/>
        </w:rPr>
        <w:t xml:space="preserve">D unit does not </w:t>
      </w:r>
      <w:r w:rsidR="007712FC">
        <w:rPr>
          <w:rFonts w:ascii="Times New Roman" w:hAnsi="Times New Roman" w:cs="Times New Roman"/>
          <w:color w:val="333333"/>
          <w:sz w:val="24"/>
          <w:szCs w:val="24"/>
          <w:shd w:val="clear" w:color="auto" w:fill="FFFFFF"/>
          <w:lang w:val="en-US"/>
        </w:rPr>
        <w:t>do</w:t>
      </w:r>
      <w:r w:rsidRPr="005311E2">
        <w:rPr>
          <w:rFonts w:ascii="Times New Roman" w:hAnsi="Times New Roman" w:cs="Times New Roman"/>
          <w:color w:val="333333"/>
          <w:sz w:val="24"/>
          <w:szCs w:val="24"/>
          <w:shd w:val="clear" w:color="auto" w:fill="FFFFFF"/>
          <w:lang w:val="en-US"/>
        </w:rPr>
        <w:t xml:space="preserve"> such </w:t>
      </w:r>
      <w:r w:rsidR="007712FC">
        <w:rPr>
          <w:rFonts w:ascii="Times New Roman" w:hAnsi="Times New Roman" w:cs="Times New Roman"/>
          <w:color w:val="333333"/>
          <w:sz w:val="24"/>
          <w:szCs w:val="24"/>
          <w:shd w:val="clear" w:color="auto" w:fill="FFFFFF"/>
          <w:lang w:val="en-US"/>
        </w:rPr>
        <w:t>research</w:t>
      </w:r>
      <w:r w:rsidRPr="005311E2">
        <w:rPr>
          <w:rFonts w:ascii="Times New Roman" w:hAnsi="Times New Roman" w:cs="Times New Roman"/>
          <w:color w:val="333333"/>
          <w:sz w:val="24"/>
          <w:szCs w:val="24"/>
          <w:shd w:val="clear" w:color="auto" w:fill="FFFFFF"/>
          <w:lang w:val="en-US"/>
        </w:rPr>
        <w:t xml:space="preserve"> (</w:t>
      </w:r>
      <w:r w:rsidR="007712FC">
        <w:rPr>
          <w:rFonts w:ascii="Times New Roman" w:hAnsi="Times New Roman" w:cs="Times New Roman"/>
          <w:color w:val="333333"/>
          <w:sz w:val="24"/>
          <w:szCs w:val="24"/>
          <w:shd w:val="clear" w:color="auto" w:fill="FFFFFF"/>
          <w:lang w:val="en-US"/>
        </w:rPr>
        <w:t>2</w:t>
      </w:r>
      <w:r w:rsidR="007712FC" w:rsidRPr="005311E2">
        <w:rPr>
          <w:rFonts w:ascii="Times New Roman" w:hAnsi="Times New Roman" w:cs="Times New Roman"/>
          <w:color w:val="333333"/>
          <w:sz w:val="24"/>
          <w:szCs w:val="24"/>
          <w:shd w:val="clear" w:color="auto" w:fill="FFFFFF"/>
          <w:lang w:val="en-US"/>
        </w:rPr>
        <w:t xml:space="preserve"> </w:t>
      </w:r>
      <w:r w:rsidR="007712FC">
        <w:rPr>
          <w:rFonts w:ascii="Times New Roman" w:hAnsi="Times New Roman" w:cs="Times New Roman"/>
          <w:color w:val="333333"/>
          <w:sz w:val="24"/>
          <w:szCs w:val="24"/>
          <w:shd w:val="clear" w:color="auto" w:fill="FFFFFF"/>
          <w:lang w:val="en-US"/>
        </w:rPr>
        <w:t>firms indicated this</w:t>
      </w:r>
      <w:r w:rsidR="007712FC" w:rsidRPr="005311E2">
        <w:rPr>
          <w:rFonts w:ascii="Times New Roman" w:hAnsi="Times New Roman" w:cs="Times New Roman"/>
          <w:color w:val="333333"/>
          <w:sz w:val="24"/>
          <w:szCs w:val="24"/>
          <w:shd w:val="clear" w:color="auto" w:fill="FFFFFF"/>
          <w:lang w:val="en-US"/>
        </w:rPr>
        <w:t xml:space="preserve"> argument </w:t>
      </w:r>
      <w:r w:rsidR="007712FC">
        <w:rPr>
          <w:rFonts w:ascii="Times New Roman" w:hAnsi="Times New Roman" w:cs="Times New Roman"/>
          <w:color w:val="333333"/>
          <w:sz w:val="24"/>
          <w:szCs w:val="24"/>
          <w:shd w:val="clear" w:color="auto" w:fill="FFFFFF"/>
          <w:lang w:val="en-US"/>
        </w:rPr>
        <w:t>as very important</w:t>
      </w:r>
      <w:r w:rsidRPr="005311E2">
        <w:rPr>
          <w:rFonts w:ascii="Times New Roman" w:hAnsi="Times New Roman" w:cs="Times New Roman"/>
          <w:color w:val="333333"/>
          <w:sz w:val="24"/>
          <w:szCs w:val="24"/>
          <w:shd w:val="clear" w:color="auto" w:fill="FFFFFF"/>
          <w:lang w:val="en-US"/>
        </w:rPr>
        <w:t xml:space="preserve">) and finally one </w:t>
      </w:r>
      <w:r w:rsidR="007712FC">
        <w:rPr>
          <w:rFonts w:ascii="Times New Roman" w:hAnsi="Times New Roman" w:cs="Times New Roman"/>
          <w:color w:val="333333"/>
          <w:sz w:val="24"/>
          <w:szCs w:val="24"/>
          <w:shd w:val="clear" w:color="auto" w:fill="FFFFFF"/>
          <w:lang w:val="en-US"/>
        </w:rPr>
        <w:t>answer</w:t>
      </w:r>
      <w:r w:rsidRPr="005311E2">
        <w:rPr>
          <w:rFonts w:ascii="Times New Roman" w:hAnsi="Times New Roman" w:cs="Times New Roman"/>
          <w:color w:val="333333"/>
          <w:sz w:val="24"/>
          <w:szCs w:val="24"/>
          <w:shd w:val="clear" w:color="auto" w:fill="FFFFFF"/>
          <w:lang w:val="en-US"/>
        </w:rPr>
        <w:t xml:space="preserve"> that </w:t>
      </w:r>
      <w:r w:rsidR="007712FC">
        <w:rPr>
          <w:rFonts w:ascii="Times New Roman" w:hAnsi="Times New Roman" w:cs="Times New Roman"/>
          <w:color w:val="333333"/>
          <w:sz w:val="24"/>
          <w:szCs w:val="24"/>
          <w:shd w:val="clear" w:color="auto" w:fill="FFFFFF"/>
          <w:lang w:val="en-US"/>
        </w:rPr>
        <w:t>firm</w:t>
      </w:r>
      <w:r w:rsidRPr="005311E2">
        <w:rPr>
          <w:rFonts w:ascii="Times New Roman" w:hAnsi="Times New Roman" w:cs="Times New Roman"/>
          <w:color w:val="333333"/>
          <w:sz w:val="24"/>
          <w:szCs w:val="24"/>
          <w:shd w:val="clear" w:color="auto" w:fill="FFFFFF"/>
          <w:lang w:val="en-US"/>
        </w:rPr>
        <w:t xml:space="preserve"> must demonstrate an independent evaluation of </w:t>
      </w:r>
      <w:r w:rsidR="007712FC">
        <w:rPr>
          <w:rFonts w:ascii="Times New Roman" w:hAnsi="Times New Roman" w:cs="Times New Roman"/>
          <w:color w:val="333333"/>
          <w:sz w:val="24"/>
          <w:szCs w:val="24"/>
          <w:shd w:val="clear" w:color="auto" w:fill="FFFFFF"/>
          <w:lang w:val="en-US"/>
        </w:rPr>
        <w:t>its</w:t>
      </w:r>
      <w:r w:rsidRPr="005311E2">
        <w:rPr>
          <w:rFonts w:ascii="Times New Roman" w:hAnsi="Times New Roman" w:cs="Times New Roman"/>
          <w:color w:val="333333"/>
          <w:sz w:val="24"/>
          <w:szCs w:val="24"/>
          <w:shd w:val="clear" w:color="auto" w:fill="FFFFFF"/>
          <w:lang w:val="en-US"/>
        </w:rPr>
        <w:t xml:space="preserve"> project (probably </w:t>
      </w:r>
      <w:r w:rsidR="007712FC">
        <w:rPr>
          <w:rFonts w:ascii="Times New Roman" w:hAnsi="Times New Roman" w:cs="Times New Roman"/>
          <w:color w:val="333333"/>
          <w:sz w:val="24"/>
          <w:szCs w:val="24"/>
          <w:shd w:val="clear" w:color="auto" w:fill="FFFFFF"/>
          <w:lang w:val="en-US"/>
        </w:rPr>
        <w:t>required by</w:t>
      </w:r>
      <w:r w:rsidRPr="005311E2">
        <w:rPr>
          <w:rFonts w:ascii="Times New Roman" w:hAnsi="Times New Roman" w:cs="Times New Roman"/>
          <w:color w:val="333333"/>
          <w:sz w:val="24"/>
          <w:szCs w:val="24"/>
          <w:shd w:val="clear" w:color="auto" w:fill="FFFFFF"/>
          <w:lang w:val="en-US"/>
        </w:rPr>
        <w:t xml:space="preserve"> the funding body).</w:t>
      </w:r>
    </w:p>
    <w:p w:rsidR="005311E2" w:rsidRDefault="005311E2" w:rsidP="001971B7">
      <w:pPr>
        <w:jc w:val="both"/>
        <w:rPr>
          <w:rFonts w:ascii="Times New Roman" w:hAnsi="Times New Roman" w:cs="Times New Roman"/>
          <w:color w:val="333333"/>
          <w:sz w:val="24"/>
          <w:szCs w:val="24"/>
          <w:shd w:val="clear" w:color="auto" w:fill="FFFFFF"/>
          <w:lang w:val="en-US"/>
        </w:rPr>
      </w:pPr>
      <w:r w:rsidRPr="005311E2">
        <w:rPr>
          <w:rFonts w:ascii="Times New Roman" w:hAnsi="Times New Roman" w:cs="Times New Roman"/>
          <w:color w:val="333333"/>
          <w:sz w:val="24"/>
          <w:szCs w:val="24"/>
          <w:shd w:val="clear" w:color="auto" w:fill="FFFFFF"/>
          <w:lang w:val="en-US"/>
        </w:rPr>
        <w:lastRenderedPageBreak/>
        <w:t xml:space="preserve">More </w:t>
      </w:r>
      <w:r w:rsidR="00B45FBD">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w:t>
      </w:r>
      <w:r w:rsidR="00B45FBD">
        <w:rPr>
          <w:rFonts w:ascii="Times New Roman" w:hAnsi="Times New Roman" w:cs="Times New Roman"/>
          <w:color w:val="333333"/>
          <w:sz w:val="24"/>
          <w:szCs w:val="24"/>
          <w:shd w:val="clear" w:color="auto" w:fill="FFFFFF"/>
          <w:lang w:val="en-US"/>
        </w:rPr>
        <w:t>answered</w:t>
      </w:r>
      <w:r w:rsidRPr="005311E2">
        <w:rPr>
          <w:rFonts w:ascii="Times New Roman" w:hAnsi="Times New Roman" w:cs="Times New Roman"/>
          <w:color w:val="333333"/>
          <w:sz w:val="24"/>
          <w:szCs w:val="24"/>
          <w:shd w:val="clear" w:color="auto" w:fill="FFFFFF"/>
          <w:lang w:val="en-US"/>
        </w:rPr>
        <w:t xml:space="preserve"> why </w:t>
      </w:r>
      <w:r w:rsidR="00B45FBD">
        <w:rPr>
          <w:rFonts w:ascii="Times New Roman" w:hAnsi="Times New Roman" w:cs="Times New Roman"/>
          <w:color w:val="333333"/>
          <w:sz w:val="24"/>
          <w:szCs w:val="24"/>
          <w:shd w:val="clear" w:color="auto" w:fill="FFFFFF"/>
          <w:lang w:val="en-US"/>
        </w:rPr>
        <w:t>they don’</w:t>
      </w:r>
      <w:r w:rsidRPr="005311E2">
        <w:rPr>
          <w:rFonts w:ascii="Times New Roman" w:hAnsi="Times New Roman" w:cs="Times New Roman"/>
          <w:color w:val="333333"/>
          <w:sz w:val="24"/>
          <w:szCs w:val="24"/>
          <w:shd w:val="clear" w:color="auto" w:fill="FFFFFF"/>
          <w:lang w:val="en-US"/>
        </w:rPr>
        <w:t xml:space="preserve">t use (than why </w:t>
      </w:r>
      <w:r w:rsidR="00B45FBD">
        <w:rPr>
          <w:rFonts w:ascii="Times New Roman" w:hAnsi="Times New Roman" w:cs="Times New Roman"/>
          <w:color w:val="333333"/>
          <w:sz w:val="24"/>
          <w:szCs w:val="24"/>
          <w:shd w:val="clear" w:color="auto" w:fill="FFFFFF"/>
          <w:lang w:val="en-US"/>
        </w:rPr>
        <w:t xml:space="preserve">they </w:t>
      </w:r>
      <w:r w:rsidRPr="005311E2">
        <w:rPr>
          <w:rFonts w:ascii="Times New Roman" w:hAnsi="Times New Roman" w:cs="Times New Roman"/>
          <w:color w:val="333333"/>
          <w:sz w:val="24"/>
          <w:szCs w:val="24"/>
          <w:shd w:val="clear" w:color="auto" w:fill="FFFFFF"/>
          <w:lang w:val="en-US"/>
        </w:rPr>
        <w:t xml:space="preserve">use) </w:t>
      </w:r>
      <w:r w:rsidR="00B45FBD">
        <w:rPr>
          <w:rFonts w:ascii="Times New Roman" w:hAnsi="Times New Roman" w:cs="Times New Roman"/>
          <w:color w:val="333333"/>
          <w:sz w:val="24"/>
          <w:szCs w:val="24"/>
          <w:shd w:val="clear" w:color="auto" w:fill="FFFFFF"/>
          <w:lang w:val="en-US"/>
        </w:rPr>
        <w:t>services of external R&amp;</w:t>
      </w:r>
      <w:r w:rsidRPr="005311E2">
        <w:rPr>
          <w:rFonts w:ascii="Times New Roman" w:hAnsi="Times New Roman" w:cs="Times New Roman"/>
          <w:color w:val="333333"/>
          <w:sz w:val="24"/>
          <w:szCs w:val="24"/>
          <w:shd w:val="clear" w:color="auto" w:fill="FFFFFF"/>
          <w:lang w:val="en-US"/>
        </w:rPr>
        <w:t xml:space="preserve">D units. This means, inter alia, that </w:t>
      </w:r>
      <w:r w:rsidR="00B45FBD">
        <w:rPr>
          <w:rFonts w:ascii="Times New Roman" w:hAnsi="Times New Roman" w:cs="Times New Roman"/>
          <w:color w:val="333333"/>
          <w:sz w:val="24"/>
          <w:szCs w:val="24"/>
          <w:shd w:val="clear" w:color="auto" w:fill="FFFFFF"/>
          <w:lang w:val="en-US"/>
        </w:rPr>
        <w:t xml:space="preserve">in </w:t>
      </w:r>
      <w:r w:rsidRPr="005311E2">
        <w:rPr>
          <w:rFonts w:ascii="Times New Roman" w:hAnsi="Times New Roman" w:cs="Times New Roman"/>
          <w:color w:val="333333"/>
          <w:sz w:val="24"/>
          <w:szCs w:val="24"/>
          <w:shd w:val="clear" w:color="auto" w:fill="FFFFFF"/>
          <w:lang w:val="en-US"/>
        </w:rPr>
        <w:t xml:space="preserve">the sample 85 </w:t>
      </w:r>
      <w:r w:rsidR="00B45FBD">
        <w:rPr>
          <w:rFonts w:ascii="Times New Roman" w:hAnsi="Times New Roman" w:cs="Times New Roman"/>
          <w:color w:val="333333"/>
          <w:sz w:val="24"/>
          <w:szCs w:val="24"/>
          <w:shd w:val="clear" w:color="auto" w:fill="FFFFFF"/>
          <w:lang w:val="en-US"/>
        </w:rPr>
        <w:t xml:space="preserve">respondents there are </w:t>
      </w:r>
      <w:r w:rsidRPr="005311E2">
        <w:rPr>
          <w:rFonts w:ascii="Times New Roman" w:hAnsi="Times New Roman" w:cs="Times New Roman"/>
          <w:color w:val="333333"/>
          <w:sz w:val="24"/>
          <w:szCs w:val="24"/>
          <w:shd w:val="clear" w:color="auto" w:fill="FFFFFF"/>
          <w:lang w:val="en-US"/>
        </w:rPr>
        <w:t xml:space="preserve">more </w:t>
      </w:r>
      <w:r w:rsidR="00B45FBD">
        <w:rPr>
          <w:rFonts w:ascii="Times New Roman" w:hAnsi="Times New Roman" w:cs="Times New Roman"/>
          <w:color w:val="333333"/>
          <w:sz w:val="24"/>
          <w:szCs w:val="24"/>
          <w:shd w:val="clear" w:color="auto" w:fill="FFFFFF"/>
          <w:lang w:val="en-US"/>
        </w:rPr>
        <w:t>firms that don’t use them than t</w:t>
      </w:r>
      <w:r w:rsidRPr="005311E2">
        <w:rPr>
          <w:rFonts w:ascii="Times New Roman" w:hAnsi="Times New Roman" w:cs="Times New Roman"/>
          <w:color w:val="333333"/>
          <w:sz w:val="24"/>
          <w:szCs w:val="24"/>
          <w:shd w:val="clear" w:color="auto" w:fill="FFFFFF"/>
          <w:lang w:val="en-US"/>
        </w:rPr>
        <w:t xml:space="preserve">hose that do. Among the suggested answers 51 </w:t>
      </w:r>
      <w:r w:rsidR="00B45FBD">
        <w:rPr>
          <w:rFonts w:ascii="Times New Roman" w:hAnsi="Times New Roman" w:cs="Times New Roman"/>
          <w:color w:val="333333"/>
          <w:sz w:val="24"/>
          <w:szCs w:val="24"/>
          <w:shd w:val="clear" w:color="auto" w:fill="FFFFFF"/>
          <w:lang w:val="en-US"/>
        </w:rPr>
        <w:t>firms indicated</w:t>
      </w:r>
      <w:r w:rsidRPr="005311E2">
        <w:rPr>
          <w:rFonts w:ascii="Times New Roman" w:hAnsi="Times New Roman" w:cs="Times New Roman"/>
          <w:color w:val="333333"/>
          <w:sz w:val="24"/>
          <w:szCs w:val="24"/>
          <w:shd w:val="clear" w:color="auto" w:fill="FFFFFF"/>
          <w:lang w:val="en-US"/>
        </w:rPr>
        <w:t xml:space="preserve"> </w:t>
      </w:r>
      <w:r w:rsidR="00B45FBD">
        <w:rPr>
          <w:rFonts w:ascii="Times New Roman" w:hAnsi="Times New Roman" w:cs="Times New Roman"/>
          <w:color w:val="333333"/>
          <w:sz w:val="24"/>
          <w:szCs w:val="24"/>
          <w:shd w:val="clear" w:color="auto" w:fill="FFFFFF"/>
          <w:lang w:val="en-US"/>
        </w:rPr>
        <w:t>that "there is no such need</w:t>
      </w:r>
      <w:r w:rsidRPr="005311E2">
        <w:rPr>
          <w:rFonts w:ascii="Times New Roman" w:hAnsi="Times New Roman" w:cs="Times New Roman"/>
          <w:color w:val="333333"/>
          <w:sz w:val="24"/>
          <w:szCs w:val="24"/>
          <w:shd w:val="clear" w:color="auto" w:fill="FFFFFF"/>
          <w:lang w:val="en-US"/>
        </w:rPr>
        <w:t>"</w:t>
      </w:r>
      <w:r w:rsidR="00B45FBD">
        <w:rPr>
          <w:rFonts w:ascii="Times New Roman" w:hAnsi="Times New Roman" w:cs="Times New Roman"/>
          <w:color w:val="333333"/>
          <w:sz w:val="24"/>
          <w:szCs w:val="24"/>
          <w:shd w:val="clear" w:color="auto" w:fill="FFFFFF"/>
          <w:lang w:val="en-US"/>
        </w:rPr>
        <w:t>, beside this there were single indications that</w:t>
      </w:r>
      <w:r w:rsidRPr="005311E2">
        <w:rPr>
          <w:rFonts w:ascii="Times New Roman" w:hAnsi="Times New Roman" w:cs="Times New Roman"/>
          <w:color w:val="333333"/>
          <w:sz w:val="24"/>
          <w:szCs w:val="24"/>
          <w:shd w:val="clear" w:color="auto" w:fill="FFFFFF"/>
          <w:lang w:val="en-US"/>
        </w:rPr>
        <w:t xml:space="preserve"> "we have our own staff and their own abilities," that "</w:t>
      </w:r>
      <w:r w:rsidR="00B45FBD">
        <w:rPr>
          <w:rFonts w:ascii="Times New Roman" w:hAnsi="Times New Roman" w:cs="Times New Roman"/>
          <w:color w:val="333333"/>
          <w:sz w:val="24"/>
          <w:szCs w:val="24"/>
          <w:shd w:val="clear" w:color="auto" w:fill="FFFFFF"/>
          <w:lang w:val="en-US"/>
        </w:rPr>
        <w:t xml:space="preserve"> R&amp;</w:t>
      </w:r>
      <w:r w:rsidRPr="005311E2">
        <w:rPr>
          <w:rFonts w:ascii="Times New Roman" w:hAnsi="Times New Roman" w:cs="Times New Roman"/>
          <w:color w:val="333333"/>
          <w:sz w:val="24"/>
          <w:szCs w:val="24"/>
          <w:shd w:val="clear" w:color="auto" w:fill="FFFFFF"/>
          <w:lang w:val="en-US"/>
        </w:rPr>
        <w:t xml:space="preserve">D units </w:t>
      </w:r>
      <w:r w:rsidR="00B45FBD">
        <w:rPr>
          <w:rFonts w:ascii="Times New Roman" w:hAnsi="Times New Roman" w:cs="Times New Roman"/>
          <w:color w:val="333333"/>
          <w:sz w:val="24"/>
          <w:szCs w:val="24"/>
          <w:shd w:val="clear" w:color="auto" w:fill="FFFFFF"/>
          <w:lang w:val="en-US"/>
        </w:rPr>
        <w:t>don’t</w:t>
      </w:r>
      <w:r w:rsidRPr="005311E2">
        <w:rPr>
          <w:rFonts w:ascii="Times New Roman" w:hAnsi="Times New Roman" w:cs="Times New Roman"/>
          <w:color w:val="333333"/>
          <w:sz w:val="24"/>
          <w:szCs w:val="24"/>
          <w:shd w:val="clear" w:color="auto" w:fill="FFFFFF"/>
          <w:lang w:val="en-US"/>
        </w:rPr>
        <w:t xml:space="preserve"> understand the needs of business"</w:t>
      </w:r>
      <w:r w:rsidR="00B45FBD">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that "the </w:t>
      </w:r>
      <w:r w:rsidR="00B45FBD">
        <w:rPr>
          <w:rFonts w:ascii="Times New Roman" w:hAnsi="Times New Roman" w:cs="Times New Roman"/>
          <w:color w:val="333333"/>
          <w:sz w:val="24"/>
          <w:szCs w:val="24"/>
          <w:shd w:val="clear" w:color="auto" w:fill="FFFFFF"/>
          <w:lang w:val="en-US"/>
        </w:rPr>
        <w:t xml:space="preserve">firm is </w:t>
      </w:r>
      <w:r w:rsidR="00BE7094">
        <w:rPr>
          <w:rFonts w:ascii="Times New Roman" w:hAnsi="Times New Roman" w:cs="Times New Roman"/>
          <w:color w:val="333333"/>
          <w:sz w:val="24"/>
          <w:szCs w:val="24"/>
          <w:shd w:val="clear" w:color="auto" w:fill="FFFFFF"/>
          <w:lang w:val="en-US"/>
        </w:rPr>
        <w:t>disappointed</w:t>
      </w:r>
      <w:r w:rsidRPr="005311E2">
        <w:rPr>
          <w:rFonts w:ascii="Times New Roman" w:hAnsi="Times New Roman" w:cs="Times New Roman"/>
          <w:color w:val="333333"/>
          <w:sz w:val="24"/>
          <w:szCs w:val="24"/>
          <w:shd w:val="clear" w:color="auto" w:fill="FFFFFF"/>
          <w:lang w:val="en-US"/>
        </w:rPr>
        <w:t>"</w:t>
      </w:r>
      <w:r w:rsidR="00B45FBD">
        <w:rPr>
          <w:rFonts w:ascii="Times New Roman" w:hAnsi="Times New Roman" w:cs="Times New Roman"/>
          <w:color w:val="333333"/>
          <w:sz w:val="24"/>
          <w:szCs w:val="24"/>
          <w:shd w:val="clear" w:color="auto" w:fill="FFFFFF"/>
          <w:lang w:val="en-US"/>
        </w:rPr>
        <w:t xml:space="preserve"> </w:t>
      </w:r>
      <w:r w:rsidRPr="005311E2">
        <w:rPr>
          <w:rFonts w:ascii="Times New Roman" w:hAnsi="Times New Roman" w:cs="Times New Roman"/>
          <w:color w:val="333333"/>
          <w:sz w:val="24"/>
          <w:szCs w:val="24"/>
          <w:shd w:val="clear" w:color="auto" w:fill="FFFFFF"/>
          <w:lang w:val="en-US"/>
        </w:rPr>
        <w:t>and finally that</w:t>
      </w:r>
      <w:r w:rsidR="00B45FBD">
        <w:rPr>
          <w:rFonts w:ascii="Times New Roman" w:hAnsi="Times New Roman" w:cs="Times New Roman"/>
          <w:color w:val="333333"/>
          <w:sz w:val="24"/>
          <w:szCs w:val="24"/>
          <w:shd w:val="clear" w:color="auto" w:fill="FFFFFF"/>
          <w:lang w:val="en-US"/>
        </w:rPr>
        <w:t xml:space="preserve"> "universities produce the titles </w:t>
      </w:r>
      <w:r w:rsidRPr="005311E2">
        <w:rPr>
          <w:rFonts w:ascii="Times New Roman" w:hAnsi="Times New Roman" w:cs="Times New Roman"/>
          <w:color w:val="333333"/>
          <w:sz w:val="24"/>
          <w:szCs w:val="24"/>
          <w:shd w:val="clear" w:color="auto" w:fill="FFFFFF"/>
          <w:lang w:val="en-US"/>
        </w:rPr>
        <w:t>(scientific)</w:t>
      </w:r>
      <w:r w:rsidR="00B45FBD">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B45FBD">
        <w:rPr>
          <w:rFonts w:ascii="Times New Roman" w:hAnsi="Times New Roman" w:cs="Times New Roman"/>
          <w:color w:val="333333"/>
          <w:sz w:val="24"/>
          <w:szCs w:val="24"/>
          <w:shd w:val="clear" w:color="auto" w:fill="FFFFFF"/>
          <w:lang w:val="en-US"/>
        </w:rPr>
        <w:t xml:space="preserve">Total of </w:t>
      </w:r>
      <w:r w:rsidRPr="005311E2">
        <w:rPr>
          <w:rFonts w:ascii="Times New Roman" w:hAnsi="Times New Roman" w:cs="Times New Roman"/>
          <w:color w:val="333333"/>
          <w:sz w:val="24"/>
          <w:szCs w:val="24"/>
          <w:shd w:val="clear" w:color="auto" w:fill="FFFFFF"/>
          <w:lang w:val="en-US"/>
        </w:rPr>
        <w:t xml:space="preserve">44 </w:t>
      </w:r>
      <w:r w:rsidR="00B45FBD">
        <w:rPr>
          <w:rFonts w:ascii="Times New Roman" w:hAnsi="Times New Roman" w:cs="Times New Roman"/>
          <w:color w:val="333333"/>
          <w:sz w:val="24"/>
          <w:szCs w:val="24"/>
          <w:shd w:val="clear" w:color="auto" w:fill="FFFFFF"/>
          <w:lang w:val="en-US"/>
        </w:rPr>
        <w:t>firms don’</w:t>
      </w:r>
      <w:r w:rsidRPr="005311E2">
        <w:rPr>
          <w:rFonts w:ascii="Times New Roman" w:hAnsi="Times New Roman" w:cs="Times New Roman"/>
          <w:color w:val="333333"/>
          <w:sz w:val="24"/>
          <w:szCs w:val="24"/>
          <w:shd w:val="clear" w:color="auto" w:fill="FFFFFF"/>
          <w:lang w:val="en-US"/>
        </w:rPr>
        <w:t>t use the serv</w:t>
      </w:r>
      <w:r w:rsidR="00B45FBD">
        <w:rPr>
          <w:rFonts w:ascii="Times New Roman" w:hAnsi="Times New Roman" w:cs="Times New Roman"/>
          <w:color w:val="333333"/>
          <w:sz w:val="24"/>
          <w:szCs w:val="24"/>
          <w:shd w:val="clear" w:color="auto" w:fill="FFFFFF"/>
          <w:lang w:val="en-US"/>
        </w:rPr>
        <w:t>ices of external R&amp;</w:t>
      </w:r>
      <w:r w:rsidRPr="005311E2">
        <w:rPr>
          <w:rFonts w:ascii="Times New Roman" w:hAnsi="Times New Roman" w:cs="Times New Roman"/>
          <w:color w:val="333333"/>
          <w:sz w:val="24"/>
          <w:szCs w:val="24"/>
          <w:shd w:val="clear" w:color="auto" w:fill="FFFFFF"/>
          <w:lang w:val="en-US"/>
        </w:rPr>
        <w:t xml:space="preserve">D units as the estimate that they represent "an insufficient level of competence", and 49 </w:t>
      </w:r>
      <w:r w:rsidR="00B45FBD">
        <w:rPr>
          <w:rFonts w:ascii="Times New Roman" w:hAnsi="Times New Roman" w:cs="Times New Roman"/>
          <w:color w:val="333333"/>
          <w:sz w:val="24"/>
          <w:szCs w:val="24"/>
          <w:shd w:val="clear" w:color="auto" w:fill="FFFFFF"/>
          <w:lang w:val="en-US"/>
        </w:rPr>
        <w:t>firms don’</w:t>
      </w:r>
      <w:r w:rsidRPr="005311E2">
        <w:rPr>
          <w:rFonts w:ascii="Times New Roman" w:hAnsi="Times New Roman" w:cs="Times New Roman"/>
          <w:color w:val="333333"/>
          <w:sz w:val="24"/>
          <w:szCs w:val="24"/>
          <w:shd w:val="clear" w:color="auto" w:fill="FFFFFF"/>
          <w:lang w:val="en-US"/>
        </w:rPr>
        <w:t xml:space="preserve">t use </w:t>
      </w:r>
      <w:r w:rsidR="00B45FBD">
        <w:rPr>
          <w:rFonts w:ascii="Times New Roman" w:hAnsi="Times New Roman" w:cs="Times New Roman"/>
          <w:color w:val="333333"/>
          <w:sz w:val="24"/>
          <w:szCs w:val="24"/>
          <w:shd w:val="clear" w:color="auto" w:fill="FFFFFF"/>
          <w:lang w:val="en-US"/>
        </w:rPr>
        <w:t xml:space="preserve">them </w:t>
      </w:r>
      <w:r w:rsidRPr="005311E2">
        <w:rPr>
          <w:rFonts w:ascii="Times New Roman" w:hAnsi="Times New Roman" w:cs="Times New Roman"/>
          <w:color w:val="333333"/>
          <w:sz w:val="24"/>
          <w:szCs w:val="24"/>
          <w:shd w:val="clear" w:color="auto" w:fill="FFFFFF"/>
          <w:lang w:val="en-US"/>
        </w:rPr>
        <w:t>because "</w:t>
      </w:r>
      <w:r w:rsidR="00B45FBD">
        <w:rPr>
          <w:rFonts w:ascii="Times New Roman" w:hAnsi="Times New Roman" w:cs="Times New Roman"/>
          <w:color w:val="333333"/>
          <w:sz w:val="24"/>
          <w:szCs w:val="24"/>
          <w:shd w:val="clear" w:color="auto" w:fill="FFFFFF"/>
          <w:lang w:val="en-US"/>
        </w:rPr>
        <w:t>they didn’</w:t>
      </w:r>
      <w:r w:rsidRPr="005311E2">
        <w:rPr>
          <w:rFonts w:ascii="Times New Roman" w:hAnsi="Times New Roman" w:cs="Times New Roman"/>
          <w:color w:val="333333"/>
          <w:sz w:val="24"/>
          <w:szCs w:val="24"/>
          <w:shd w:val="clear" w:color="auto" w:fill="FFFFFF"/>
          <w:lang w:val="en-US"/>
        </w:rPr>
        <w:t xml:space="preserve">t </w:t>
      </w:r>
      <w:r w:rsidR="00B45FBD">
        <w:rPr>
          <w:rFonts w:ascii="Times New Roman" w:hAnsi="Times New Roman" w:cs="Times New Roman"/>
          <w:color w:val="333333"/>
          <w:sz w:val="24"/>
          <w:szCs w:val="24"/>
          <w:shd w:val="clear" w:color="auto" w:fill="FFFFFF"/>
          <w:lang w:val="en-US"/>
        </w:rPr>
        <w:t xml:space="preserve">get such </w:t>
      </w:r>
      <w:r w:rsidRPr="005311E2">
        <w:rPr>
          <w:rFonts w:ascii="Times New Roman" w:hAnsi="Times New Roman" w:cs="Times New Roman"/>
          <w:color w:val="333333"/>
          <w:sz w:val="24"/>
          <w:szCs w:val="24"/>
          <w:shd w:val="clear" w:color="auto" w:fill="FFFFFF"/>
          <w:lang w:val="en-US"/>
        </w:rPr>
        <w:t xml:space="preserve">an offer." </w:t>
      </w:r>
      <w:r w:rsidR="00B45FBD">
        <w:rPr>
          <w:rFonts w:ascii="Times New Roman" w:hAnsi="Times New Roman" w:cs="Times New Roman"/>
          <w:color w:val="333333"/>
          <w:sz w:val="24"/>
          <w:szCs w:val="24"/>
          <w:shd w:val="clear" w:color="auto" w:fill="FFFFFF"/>
          <w:lang w:val="en-US"/>
        </w:rPr>
        <w:t xml:space="preserve">Total of </w:t>
      </w:r>
      <w:r w:rsidRPr="005311E2">
        <w:rPr>
          <w:rFonts w:ascii="Times New Roman" w:hAnsi="Times New Roman" w:cs="Times New Roman"/>
          <w:color w:val="333333"/>
          <w:sz w:val="24"/>
          <w:szCs w:val="24"/>
          <w:shd w:val="clear" w:color="auto" w:fill="FFFFFF"/>
          <w:lang w:val="en-US"/>
        </w:rPr>
        <w:t xml:space="preserve">47 </w:t>
      </w:r>
      <w:r w:rsidR="00B45FBD">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said </w:t>
      </w:r>
      <w:r w:rsidR="00D14FAF">
        <w:rPr>
          <w:rFonts w:ascii="Times New Roman" w:hAnsi="Times New Roman" w:cs="Times New Roman"/>
          <w:color w:val="333333"/>
          <w:sz w:val="24"/>
          <w:szCs w:val="24"/>
          <w:shd w:val="clear" w:color="auto" w:fill="FFFFFF"/>
          <w:lang w:val="en-US"/>
        </w:rPr>
        <w:t>“it’s</w:t>
      </w:r>
      <w:r w:rsidRPr="005311E2">
        <w:rPr>
          <w:rFonts w:ascii="Times New Roman" w:hAnsi="Times New Roman" w:cs="Times New Roman"/>
          <w:color w:val="333333"/>
          <w:sz w:val="24"/>
          <w:szCs w:val="24"/>
          <w:shd w:val="clear" w:color="auto" w:fill="FFFFFF"/>
          <w:lang w:val="en-US"/>
        </w:rPr>
        <w:t xml:space="preserve"> difficult to overcome bureaucratic barriers", 49 </w:t>
      </w:r>
      <w:r w:rsidR="00D14FAF">
        <w:rPr>
          <w:rFonts w:ascii="Times New Roman" w:hAnsi="Times New Roman" w:cs="Times New Roman"/>
          <w:color w:val="333333"/>
          <w:sz w:val="24"/>
          <w:szCs w:val="24"/>
          <w:shd w:val="clear" w:color="auto" w:fill="FFFFFF"/>
          <w:lang w:val="en-US"/>
        </w:rPr>
        <w:t xml:space="preserve">firms </w:t>
      </w:r>
      <w:r w:rsidRPr="005311E2">
        <w:rPr>
          <w:rFonts w:ascii="Times New Roman" w:hAnsi="Times New Roman" w:cs="Times New Roman"/>
          <w:color w:val="333333"/>
          <w:sz w:val="24"/>
          <w:szCs w:val="24"/>
          <w:shd w:val="clear" w:color="auto" w:fill="FFFFFF"/>
          <w:lang w:val="en-US"/>
        </w:rPr>
        <w:t>indicat</w:t>
      </w:r>
      <w:r w:rsidR="00D14FAF">
        <w:rPr>
          <w:rFonts w:ascii="Times New Roman" w:hAnsi="Times New Roman" w:cs="Times New Roman"/>
          <w:color w:val="333333"/>
          <w:sz w:val="24"/>
          <w:szCs w:val="24"/>
          <w:shd w:val="clear" w:color="auto" w:fill="FFFFFF"/>
          <w:lang w:val="en-US"/>
        </w:rPr>
        <w:t>ed</w:t>
      </w:r>
      <w:r w:rsidRPr="005311E2">
        <w:rPr>
          <w:rFonts w:ascii="Times New Roman" w:hAnsi="Times New Roman" w:cs="Times New Roman"/>
          <w:color w:val="333333"/>
          <w:sz w:val="24"/>
          <w:szCs w:val="24"/>
          <w:shd w:val="clear" w:color="auto" w:fill="FFFFFF"/>
          <w:lang w:val="en-US"/>
        </w:rPr>
        <w:t xml:space="preserve"> </w:t>
      </w:r>
      <w:r w:rsidR="00D14FAF">
        <w:rPr>
          <w:rFonts w:ascii="Times New Roman" w:hAnsi="Times New Roman" w:cs="Times New Roman"/>
          <w:color w:val="333333"/>
          <w:sz w:val="24"/>
          <w:szCs w:val="24"/>
          <w:shd w:val="clear" w:color="auto" w:fill="FFFFFF"/>
          <w:lang w:val="en-US"/>
        </w:rPr>
        <w:t xml:space="preserve">suggested in the survey answer, that there are </w:t>
      </w:r>
      <w:r w:rsidR="00D14FAF" w:rsidRPr="005311E2">
        <w:rPr>
          <w:rFonts w:ascii="Times New Roman" w:hAnsi="Times New Roman" w:cs="Times New Roman"/>
          <w:color w:val="333333"/>
          <w:sz w:val="24"/>
          <w:szCs w:val="24"/>
          <w:shd w:val="clear" w:color="auto" w:fill="FFFFFF"/>
          <w:lang w:val="en-US"/>
        </w:rPr>
        <w:t>legal barriers</w:t>
      </w:r>
      <w:r w:rsidR="00D14FAF">
        <w:rPr>
          <w:rFonts w:ascii="Times New Roman" w:hAnsi="Times New Roman" w:cs="Times New Roman"/>
          <w:color w:val="333333"/>
          <w:sz w:val="24"/>
          <w:szCs w:val="24"/>
          <w:shd w:val="clear" w:color="auto" w:fill="FFFFFF"/>
          <w:lang w:val="en-US"/>
        </w:rPr>
        <w:t xml:space="preserve"> in using the services of R&amp;D units, </w:t>
      </w:r>
      <w:r w:rsidRPr="005311E2">
        <w:rPr>
          <w:rFonts w:ascii="Times New Roman" w:hAnsi="Times New Roman" w:cs="Times New Roman"/>
          <w:color w:val="333333"/>
          <w:sz w:val="24"/>
          <w:szCs w:val="24"/>
          <w:shd w:val="clear" w:color="auto" w:fill="FFFFFF"/>
          <w:lang w:val="en-US"/>
        </w:rPr>
        <w:t xml:space="preserve">47 </w:t>
      </w:r>
      <w:r w:rsidR="00D14FAF">
        <w:rPr>
          <w:rFonts w:ascii="Times New Roman" w:hAnsi="Times New Roman" w:cs="Times New Roman"/>
          <w:color w:val="333333"/>
          <w:sz w:val="24"/>
          <w:szCs w:val="24"/>
          <w:shd w:val="clear" w:color="auto" w:fill="FFFFFF"/>
          <w:lang w:val="en-US"/>
        </w:rPr>
        <w:t>firms</w:t>
      </w:r>
      <w:r w:rsidRPr="005311E2">
        <w:rPr>
          <w:rFonts w:ascii="Times New Roman" w:hAnsi="Times New Roman" w:cs="Times New Roman"/>
          <w:color w:val="333333"/>
          <w:sz w:val="24"/>
          <w:szCs w:val="24"/>
          <w:shd w:val="clear" w:color="auto" w:fill="FFFFFF"/>
          <w:lang w:val="en-US"/>
        </w:rPr>
        <w:t xml:space="preserve"> </w:t>
      </w:r>
      <w:r w:rsidR="00D14FAF">
        <w:rPr>
          <w:rFonts w:ascii="Times New Roman" w:hAnsi="Times New Roman" w:cs="Times New Roman"/>
          <w:color w:val="333333"/>
          <w:sz w:val="24"/>
          <w:szCs w:val="24"/>
          <w:shd w:val="clear" w:color="auto" w:fill="FFFFFF"/>
          <w:lang w:val="en-US"/>
        </w:rPr>
        <w:t xml:space="preserve">indicated </w:t>
      </w:r>
      <w:r w:rsidRPr="005311E2">
        <w:rPr>
          <w:rFonts w:ascii="Times New Roman" w:hAnsi="Times New Roman" w:cs="Times New Roman"/>
          <w:color w:val="333333"/>
          <w:sz w:val="24"/>
          <w:szCs w:val="24"/>
          <w:shd w:val="clear" w:color="auto" w:fill="FFFFFF"/>
          <w:lang w:val="en-US"/>
        </w:rPr>
        <w:t xml:space="preserve">service </w:t>
      </w:r>
      <w:r w:rsidR="00D14FAF">
        <w:rPr>
          <w:rFonts w:ascii="Times New Roman" w:hAnsi="Times New Roman" w:cs="Times New Roman"/>
          <w:color w:val="333333"/>
          <w:sz w:val="24"/>
          <w:szCs w:val="24"/>
          <w:shd w:val="clear" w:color="auto" w:fill="FFFFFF"/>
          <w:lang w:val="en-US"/>
        </w:rPr>
        <w:t xml:space="preserve">of </w:t>
      </w:r>
      <w:r w:rsidRPr="005311E2">
        <w:rPr>
          <w:rFonts w:ascii="Times New Roman" w:hAnsi="Times New Roman" w:cs="Times New Roman"/>
          <w:color w:val="333333"/>
          <w:sz w:val="24"/>
          <w:szCs w:val="24"/>
          <w:shd w:val="clear" w:color="auto" w:fill="FFFFFF"/>
          <w:lang w:val="en-US"/>
        </w:rPr>
        <w:t xml:space="preserve">these units </w:t>
      </w:r>
      <w:r w:rsidR="00D14FAF">
        <w:rPr>
          <w:rFonts w:ascii="Times New Roman" w:hAnsi="Times New Roman" w:cs="Times New Roman"/>
          <w:color w:val="333333"/>
          <w:sz w:val="24"/>
          <w:szCs w:val="24"/>
          <w:shd w:val="clear" w:color="auto" w:fill="FFFFFF"/>
          <w:lang w:val="en-US"/>
        </w:rPr>
        <w:t>as</w:t>
      </w:r>
      <w:r w:rsidRPr="005311E2">
        <w:rPr>
          <w:rFonts w:ascii="Times New Roman" w:hAnsi="Times New Roman" w:cs="Times New Roman"/>
          <w:color w:val="333333"/>
          <w:sz w:val="24"/>
          <w:szCs w:val="24"/>
          <w:shd w:val="clear" w:color="auto" w:fill="FFFFFF"/>
          <w:lang w:val="en-US"/>
        </w:rPr>
        <w:t xml:space="preserve"> "too expensive". As to the </w:t>
      </w:r>
      <w:r w:rsidR="00B10D54">
        <w:rPr>
          <w:rFonts w:ascii="Times New Roman" w:hAnsi="Times New Roman" w:cs="Times New Roman"/>
          <w:color w:val="333333"/>
          <w:sz w:val="24"/>
          <w:szCs w:val="24"/>
          <w:shd w:val="clear" w:color="auto" w:fill="FFFFFF"/>
          <w:lang w:val="en-US"/>
        </w:rPr>
        <w:t>significance</w:t>
      </w:r>
      <w:r w:rsidRPr="005311E2">
        <w:rPr>
          <w:rFonts w:ascii="Times New Roman" w:hAnsi="Times New Roman" w:cs="Times New Roman"/>
          <w:color w:val="333333"/>
          <w:sz w:val="24"/>
          <w:szCs w:val="24"/>
          <w:shd w:val="clear" w:color="auto" w:fill="FFFFFF"/>
          <w:lang w:val="en-US"/>
        </w:rPr>
        <w:t xml:space="preserve"> of the </w:t>
      </w:r>
      <w:r w:rsidR="00B10D54">
        <w:rPr>
          <w:rFonts w:ascii="Times New Roman" w:hAnsi="Times New Roman" w:cs="Times New Roman"/>
          <w:color w:val="333333"/>
          <w:sz w:val="24"/>
          <w:szCs w:val="24"/>
          <w:shd w:val="clear" w:color="auto" w:fill="FFFFFF"/>
          <w:lang w:val="en-US"/>
        </w:rPr>
        <w:t>responses</w:t>
      </w:r>
      <w:r w:rsidRPr="005311E2">
        <w:rPr>
          <w:rFonts w:ascii="Times New Roman" w:hAnsi="Times New Roman" w:cs="Times New Roman"/>
          <w:color w:val="333333"/>
          <w:sz w:val="24"/>
          <w:szCs w:val="24"/>
          <w:shd w:val="clear" w:color="auto" w:fill="FFFFFF"/>
          <w:lang w:val="en-US"/>
        </w:rPr>
        <w:t xml:space="preserve"> indicated</w:t>
      </w:r>
      <w:r w:rsidR="00B10D54">
        <w:rPr>
          <w:rFonts w:ascii="Times New Roman" w:hAnsi="Times New Roman" w:cs="Times New Roman"/>
          <w:color w:val="333333"/>
          <w:sz w:val="24"/>
          <w:szCs w:val="24"/>
          <w:shd w:val="clear" w:color="auto" w:fill="FFFFFF"/>
          <w:lang w:val="en-US"/>
        </w:rPr>
        <w:t xml:space="preserve"> by firms</w:t>
      </w:r>
      <w:r w:rsidRPr="005311E2">
        <w:rPr>
          <w:rFonts w:ascii="Times New Roman" w:hAnsi="Times New Roman" w:cs="Times New Roman"/>
          <w:color w:val="333333"/>
          <w:sz w:val="24"/>
          <w:szCs w:val="24"/>
          <w:shd w:val="clear" w:color="auto" w:fill="FFFFFF"/>
          <w:lang w:val="en-US"/>
        </w:rPr>
        <w:t xml:space="preserve">, it </w:t>
      </w:r>
      <w:r w:rsidR="00B10D54">
        <w:rPr>
          <w:rFonts w:ascii="Times New Roman" w:hAnsi="Times New Roman" w:cs="Times New Roman"/>
          <w:color w:val="333333"/>
          <w:sz w:val="24"/>
          <w:szCs w:val="24"/>
          <w:shd w:val="clear" w:color="auto" w:fill="FFFFFF"/>
          <w:lang w:val="en-US"/>
        </w:rPr>
        <w:t>was</w:t>
      </w:r>
      <w:r w:rsidRPr="005311E2">
        <w:rPr>
          <w:rFonts w:ascii="Times New Roman" w:hAnsi="Times New Roman" w:cs="Times New Roman"/>
          <w:color w:val="333333"/>
          <w:sz w:val="24"/>
          <w:szCs w:val="24"/>
          <w:shd w:val="clear" w:color="auto" w:fill="FFFFFF"/>
          <w:lang w:val="en-US"/>
        </w:rPr>
        <w:t xml:space="preserve"> clear </w:t>
      </w:r>
      <w:r w:rsidR="00B10D54">
        <w:rPr>
          <w:rFonts w:ascii="Times New Roman" w:hAnsi="Times New Roman" w:cs="Times New Roman"/>
          <w:color w:val="333333"/>
          <w:sz w:val="24"/>
          <w:szCs w:val="24"/>
          <w:shd w:val="clear" w:color="auto" w:fill="FFFFFF"/>
          <w:lang w:val="en-US"/>
        </w:rPr>
        <w:t xml:space="preserve">a clear assessment, as </w:t>
      </w:r>
      <w:r w:rsidRPr="005311E2">
        <w:rPr>
          <w:rFonts w:ascii="Times New Roman" w:hAnsi="Times New Roman" w:cs="Times New Roman"/>
          <w:color w:val="333333"/>
          <w:sz w:val="24"/>
          <w:szCs w:val="24"/>
          <w:shd w:val="clear" w:color="auto" w:fill="FFFFFF"/>
          <w:lang w:val="en-US"/>
        </w:rPr>
        <w:t xml:space="preserve">total of 30 (20 very important and 10 important) </w:t>
      </w:r>
      <w:r w:rsidR="00B10D54">
        <w:rPr>
          <w:rFonts w:ascii="Times New Roman" w:hAnsi="Times New Roman" w:cs="Times New Roman"/>
          <w:color w:val="333333"/>
          <w:sz w:val="24"/>
          <w:szCs w:val="24"/>
          <w:shd w:val="clear" w:color="auto" w:fill="FFFFFF"/>
          <w:lang w:val="en-US"/>
        </w:rPr>
        <w:t>firms indicated that "there is no need for that</w:t>
      </w:r>
      <w:r w:rsidRPr="005311E2">
        <w:rPr>
          <w:rFonts w:ascii="Times New Roman" w:hAnsi="Times New Roman" w:cs="Times New Roman"/>
          <w:color w:val="333333"/>
          <w:sz w:val="24"/>
          <w:szCs w:val="24"/>
          <w:shd w:val="clear" w:color="auto" w:fill="FFFFFF"/>
          <w:lang w:val="en-US"/>
        </w:rPr>
        <w:t>"</w:t>
      </w:r>
      <w:r w:rsidR="00B10D54">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Other arguments</w:t>
      </w:r>
      <w:r w:rsidR="00B10D54">
        <w:rPr>
          <w:rFonts w:ascii="Times New Roman" w:hAnsi="Times New Roman" w:cs="Times New Roman"/>
          <w:color w:val="333333"/>
          <w:sz w:val="24"/>
          <w:szCs w:val="24"/>
          <w:shd w:val="clear" w:color="auto" w:fill="FFFFFF"/>
          <w:lang w:val="en-US"/>
        </w:rPr>
        <w:t>,</w:t>
      </w:r>
      <w:r w:rsidRPr="005311E2">
        <w:rPr>
          <w:rFonts w:ascii="Times New Roman" w:hAnsi="Times New Roman" w:cs="Times New Roman"/>
          <w:color w:val="333333"/>
          <w:sz w:val="24"/>
          <w:szCs w:val="24"/>
          <w:shd w:val="clear" w:color="auto" w:fill="FFFFFF"/>
          <w:lang w:val="en-US"/>
        </w:rPr>
        <w:t xml:space="preserve"> </w:t>
      </w:r>
      <w:r w:rsidR="00B10D54">
        <w:rPr>
          <w:rFonts w:ascii="Times New Roman" w:hAnsi="Times New Roman" w:cs="Times New Roman"/>
          <w:color w:val="333333"/>
          <w:sz w:val="24"/>
          <w:szCs w:val="24"/>
          <w:shd w:val="clear" w:color="auto" w:fill="FFFFFF"/>
          <w:lang w:val="en-US"/>
        </w:rPr>
        <w:t>both</w:t>
      </w:r>
      <w:r w:rsidRPr="005311E2">
        <w:rPr>
          <w:rFonts w:ascii="Times New Roman" w:hAnsi="Times New Roman" w:cs="Times New Roman"/>
          <w:color w:val="333333"/>
          <w:sz w:val="24"/>
          <w:szCs w:val="24"/>
          <w:shd w:val="clear" w:color="auto" w:fill="FFFFFF"/>
          <w:lang w:val="en-US"/>
        </w:rPr>
        <w:t xml:space="preserve"> </w:t>
      </w:r>
      <w:r w:rsidR="00B10D54">
        <w:rPr>
          <w:rFonts w:ascii="Times New Roman" w:hAnsi="Times New Roman" w:cs="Times New Roman"/>
          <w:color w:val="333333"/>
          <w:sz w:val="24"/>
          <w:szCs w:val="24"/>
          <w:shd w:val="clear" w:color="auto" w:fill="FFFFFF"/>
          <w:lang w:val="en-US"/>
        </w:rPr>
        <w:t xml:space="preserve">in </w:t>
      </w:r>
      <w:r w:rsidRPr="005311E2">
        <w:rPr>
          <w:rFonts w:ascii="Times New Roman" w:hAnsi="Times New Roman" w:cs="Times New Roman"/>
          <w:color w:val="333333"/>
          <w:sz w:val="24"/>
          <w:szCs w:val="24"/>
          <w:shd w:val="clear" w:color="auto" w:fill="FFFFFF"/>
          <w:lang w:val="en-US"/>
        </w:rPr>
        <w:t>the answers about the reasons for the use or the reason</w:t>
      </w:r>
      <w:r w:rsidR="00B10D54">
        <w:rPr>
          <w:rFonts w:ascii="Times New Roman" w:hAnsi="Times New Roman" w:cs="Times New Roman"/>
          <w:color w:val="333333"/>
          <w:sz w:val="24"/>
          <w:szCs w:val="24"/>
          <w:shd w:val="clear" w:color="auto" w:fill="FFFFFF"/>
          <w:lang w:val="en-US"/>
        </w:rPr>
        <w:t>s</w:t>
      </w:r>
      <w:r w:rsidRPr="005311E2">
        <w:rPr>
          <w:rFonts w:ascii="Times New Roman" w:hAnsi="Times New Roman" w:cs="Times New Roman"/>
          <w:color w:val="333333"/>
          <w:sz w:val="24"/>
          <w:szCs w:val="24"/>
          <w:shd w:val="clear" w:color="auto" w:fill="FFFFFF"/>
          <w:lang w:val="en-US"/>
        </w:rPr>
        <w:t xml:space="preserve"> for </w:t>
      </w:r>
      <w:r w:rsidR="00B10D54">
        <w:rPr>
          <w:rFonts w:ascii="Times New Roman" w:hAnsi="Times New Roman" w:cs="Times New Roman"/>
          <w:color w:val="333333"/>
          <w:sz w:val="24"/>
          <w:szCs w:val="24"/>
          <w:shd w:val="clear" w:color="auto" w:fill="FFFFFF"/>
          <w:lang w:val="en-US"/>
        </w:rPr>
        <w:t>the lack of use of such services</w:t>
      </w:r>
      <w:r w:rsidRPr="005311E2">
        <w:rPr>
          <w:rFonts w:ascii="Times New Roman" w:hAnsi="Times New Roman" w:cs="Times New Roman"/>
          <w:color w:val="333333"/>
          <w:sz w:val="24"/>
          <w:szCs w:val="24"/>
          <w:shd w:val="clear" w:color="auto" w:fill="FFFFFF"/>
          <w:lang w:val="en-US"/>
        </w:rPr>
        <w:t xml:space="preserve">, were rated as very important or important by about ¼ </w:t>
      </w:r>
      <w:r w:rsidR="00B10D54">
        <w:rPr>
          <w:rFonts w:ascii="Times New Roman" w:hAnsi="Times New Roman" w:cs="Times New Roman"/>
          <w:color w:val="333333"/>
          <w:sz w:val="24"/>
          <w:szCs w:val="24"/>
          <w:shd w:val="clear" w:color="auto" w:fill="FFFFFF"/>
          <w:lang w:val="en-US"/>
        </w:rPr>
        <w:t>of the respondents</w:t>
      </w:r>
    </w:p>
    <w:p w:rsidR="005311E2" w:rsidRDefault="00ED296B"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H</w:t>
      </w:r>
      <w:r w:rsidR="005311E2" w:rsidRPr="005311E2">
        <w:rPr>
          <w:rFonts w:ascii="Times New Roman" w:hAnsi="Times New Roman" w:cs="Times New Roman"/>
          <w:color w:val="333333"/>
          <w:sz w:val="24"/>
          <w:szCs w:val="24"/>
          <w:shd w:val="clear" w:color="auto" w:fill="FFFFFF"/>
          <w:lang w:val="en-US"/>
        </w:rPr>
        <w:t xml:space="preserve">ow </w:t>
      </w:r>
      <w:r>
        <w:rPr>
          <w:rFonts w:ascii="Times New Roman" w:hAnsi="Times New Roman" w:cs="Times New Roman"/>
          <w:color w:val="333333"/>
          <w:sz w:val="24"/>
          <w:szCs w:val="24"/>
          <w:shd w:val="clear" w:color="auto" w:fill="FFFFFF"/>
          <w:lang w:val="en-US"/>
        </w:rPr>
        <w:t xml:space="preserve">does </w:t>
      </w:r>
      <w:r w:rsidRPr="005311E2">
        <w:rPr>
          <w:rFonts w:ascii="Times New Roman" w:hAnsi="Times New Roman" w:cs="Times New Roman"/>
          <w:color w:val="333333"/>
          <w:sz w:val="24"/>
          <w:szCs w:val="24"/>
          <w:shd w:val="clear" w:color="auto" w:fill="FFFFFF"/>
          <w:lang w:val="en-US"/>
        </w:rPr>
        <w:t xml:space="preserve">the situation </w:t>
      </w:r>
      <w:r>
        <w:rPr>
          <w:rFonts w:ascii="Times New Roman" w:hAnsi="Times New Roman" w:cs="Times New Roman"/>
          <w:color w:val="333333"/>
          <w:sz w:val="24"/>
          <w:szCs w:val="24"/>
          <w:shd w:val="clear" w:color="auto" w:fill="FFFFFF"/>
          <w:lang w:val="en-US"/>
        </w:rPr>
        <w:t xml:space="preserve">among respondents </w:t>
      </w:r>
      <w:r w:rsidR="005311E2" w:rsidRPr="005311E2">
        <w:rPr>
          <w:rFonts w:ascii="Times New Roman" w:hAnsi="Times New Roman" w:cs="Times New Roman"/>
          <w:color w:val="333333"/>
          <w:sz w:val="24"/>
          <w:szCs w:val="24"/>
          <w:shd w:val="clear" w:color="auto" w:fill="FFFFFF"/>
          <w:lang w:val="en-US"/>
        </w:rPr>
        <w:t xml:space="preserve">actually </w:t>
      </w:r>
      <w:r>
        <w:rPr>
          <w:rFonts w:ascii="Times New Roman" w:hAnsi="Times New Roman" w:cs="Times New Roman"/>
          <w:color w:val="333333"/>
          <w:sz w:val="24"/>
          <w:szCs w:val="24"/>
          <w:shd w:val="clear" w:color="auto" w:fill="FFFFFF"/>
          <w:lang w:val="en-US"/>
        </w:rPr>
        <w:t>look like</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in terms of</w:t>
      </w:r>
      <w:r w:rsidR="005311E2" w:rsidRPr="005311E2">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doing their own R&amp;D</w:t>
      </w:r>
      <w:r w:rsidR="005311E2" w:rsidRPr="005311E2">
        <w:rPr>
          <w:rFonts w:ascii="Times New Roman" w:hAnsi="Times New Roman" w:cs="Times New Roman"/>
          <w:color w:val="333333"/>
          <w:sz w:val="24"/>
          <w:szCs w:val="24"/>
          <w:shd w:val="clear" w:color="auto" w:fill="FFFFFF"/>
          <w:lang w:val="en-US"/>
        </w:rPr>
        <w:t xml:space="preserve"> or commissioning </w:t>
      </w:r>
      <w:r>
        <w:rPr>
          <w:rFonts w:ascii="Times New Roman" w:hAnsi="Times New Roman" w:cs="Times New Roman"/>
          <w:color w:val="333333"/>
          <w:sz w:val="24"/>
          <w:szCs w:val="24"/>
          <w:shd w:val="clear" w:color="auto" w:fill="FFFFFF"/>
          <w:lang w:val="en-US"/>
        </w:rPr>
        <w:t>such services</w:t>
      </w:r>
      <w:r w:rsidR="003307DE">
        <w:rPr>
          <w:rFonts w:ascii="Times New Roman" w:hAnsi="Times New Roman" w:cs="Times New Roman"/>
          <w:color w:val="333333"/>
          <w:sz w:val="24"/>
          <w:szCs w:val="24"/>
          <w:shd w:val="clear" w:color="auto" w:fill="FFFFFF"/>
          <w:lang w:val="en-US"/>
        </w:rPr>
        <w:t>?</w:t>
      </w:r>
      <w:r w:rsidR="005311E2" w:rsidRPr="005311E2">
        <w:rPr>
          <w:rFonts w:ascii="Times New Roman" w:hAnsi="Times New Roman" w:cs="Times New Roman"/>
          <w:color w:val="333333"/>
          <w:sz w:val="24"/>
          <w:szCs w:val="24"/>
          <w:shd w:val="clear" w:color="auto" w:fill="FFFFFF"/>
          <w:lang w:val="en-US"/>
        </w:rPr>
        <w:t xml:space="preserve"> </w:t>
      </w:r>
      <w:r w:rsidR="003307DE">
        <w:rPr>
          <w:rFonts w:ascii="Times New Roman" w:hAnsi="Times New Roman" w:cs="Times New Roman"/>
          <w:color w:val="333333"/>
          <w:sz w:val="24"/>
          <w:szCs w:val="24"/>
          <w:shd w:val="clear" w:color="auto" w:fill="FFFFFF"/>
          <w:lang w:val="en-US"/>
        </w:rPr>
        <w:t>W</w:t>
      </w:r>
      <w:r w:rsidR="005311E2" w:rsidRPr="005311E2">
        <w:rPr>
          <w:rFonts w:ascii="Times New Roman" w:hAnsi="Times New Roman" w:cs="Times New Roman"/>
          <w:color w:val="333333"/>
          <w:sz w:val="24"/>
          <w:szCs w:val="24"/>
          <w:shd w:val="clear" w:color="auto" w:fill="FFFFFF"/>
          <w:lang w:val="en-US"/>
        </w:rPr>
        <w:t xml:space="preserve">e </w:t>
      </w:r>
      <w:r>
        <w:rPr>
          <w:rFonts w:ascii="Times New Roman" w:hAnsi="Times New Roman" w:cs="Times New Roman"/>
          <w:color w:val="333333"/>
          <w:sz w:val="24"/>
          <w:szCs w:val="24"/>
          <w:shd w:val="clear" w:color="auto" w:fill="FFFFFF"/>
          <w:lang w:val="en-US"/>
        </w:rPr>
        <w:t xml:space="preserve">can </w:t>
      </w:r>
      <w:r w:rsidR="005311E2" w:rsidRPr="005311E2">
        <w:rPr>
          <w:rFonts w:ascii="Times New Roman" w:hAnsi="Times New Roman" w:cs="Times New Roman"/>
          <w:color w:val="333333"/>
          <w:sz w:val="24"/>
          <w:szCs w:val="24"/>
          <w:shd w:val="clear" w:color="auto" w:fill="FFFFFF"/>
          <w:lang w:val="en-US"/>
        </w:rPr>
        <w:t xml:space="preserve">learn </w:t>
      </w:r>
      <w:r w:rsidR="003307DE">
        <w:rPr>
          <w:rFonts w:ascii="Times New Roman" w:hAnsi="Times New Roman" w:cs="Times New Roman"/>
          <w:color w:val="333333"/>
          <w:sz w:val="24"/>
          <w:szCs w:val="24"/>
          <w:shd w:val="clear" w:color="auto" w:fill="FFFFFF"/>
          <w:lang w:val="en-US"/>
        </w:rPr>
        <w:t xml:space="preserve">it </w:t>
      </w:r>
      <w:r w:rsidR="005311E2" w:rsidRPr="005311E2">
        <w:rPr>
          <w:rFonts w:ascii="Times New Roman" w:hAnsi="Times New Roman" w:cs="Times New Roman"/>
          <w:color w:val="333333"/>
          <w:sz w:val="24"/>
          <w:szCs w:val="24"/>
          <w:shd w:val="clear" w:color="auto" w:fill="FFFFFF"/>
          <w:lang w:val="en-US"/>
        </w:rPr>
        <w:t xml:space="preserve">in the context of examining the issue of investment in research and development, </w:t>
      </w:r>
      <w:r>
        <w:rPr>
          <w:rFonts w:ascii="Times New Roman" w:hAnsi="Times New Roman" w:cs="Times New Roman"/>
          <w:color w:val="333333"/>
          <w:sz w:val="24"/>
          <w:szCs w:val="24"/>
          <w:shd w:val="clear" w:color="auto" w:fill="FFFFFF"/>
          <w:lang w:val="en-US"/>
        </w:rPr>
        <w:t>by analyzing the</w:t>
      </w:r>
      <w:r w:rsidR="005311E2" w:rsidRPr="005311E2">
        <w:rPr>
          <w:rFonts w:ascii="Times New Roman" w:hAnsi="Times New Roman" w:cs="Times New Roman"/>
          <w:color w:val="333333"/>
          <w:sz w:val="24"/>
          <w:szCs w:val="24"/>
          <w:shd w:val="clear" w:color="auto" w:fill="FFFFFF"/>
          <w:lang w:val="en-US"/>
        </w:rPr>
        <w:t xml:space="preserve"> answers to questions about the </w:t>
      </w:r>
      <w:r>
        <w:rPr>
          <w:rFonts w:ascii="Times New Roman" w:hAnsi="Times New Roman" w:cs="Times New Roman"/>
          <w:color w:val="333333"/>
          <w:sz w:val="24"/>
          <w:szCs w:val="24"/>
          <w:shd w:val="clear" w:color="auto" w:fill="FFFFFF"/>
          <w:lang w:val="en-US"/>
        </w:rPr>
        <w:t>situation</w:t>
      </w:r>
      <w:r w:rsidR="005311E2" w:rsidRPr="005311E2">
        <w:rPr>
          <w:rFonts w:ascii="Times New Roman" w:hAnsi="Times New Roman" w:cs="Times New Roman"/>
          <w:color w:val="333333"/>
          <w:sz w:val="24"/>
          <w:szCs w:val="24"/>
          <w:shd w:val="clear" w:color="auto" w:fill="FFFFFF"/>
          <w:lang w:val="en-US"/>
        </w:rPr>
        <w:t xml:space="preserve"> in this area in 2010 and 2013. The surveyed </w:t>
      </w:r>
      <w:r>
        <w:rPr>
          <w:rFonts w:ascii="Times New Roman" w:hAnsi="Times New Roman" w:cs="Times New Roman"/>
          <w:color w:val="333333"/>
          <w:sz w:val="24"/>
          <w:szCs w:val="24"/>
          <w:shd w:val="clear" w:color="auto" w:fill="FFFFFF"/>
          <w:lang w:val="en-US"/>
        </w:rPr>
        <w:t>firms reported that in 2010</w:t>
      </w:r>
      <w:r w:rsidR="005311E2" w:rsidRPr="005311E2">
        <w:rPr>
          <w:rFonts w:ascii="Times New Roman" w:hAnsi="Times New Roman" w:cs="Times New Roman"/>
          <w:color w:val="333333"/>
          <w:sz w:val="24"/>
          <w:szCs w:val="24"/>
          <w:shd w:val="clear" w:color="auto" w:fill="FFFFFF"/>
          <w:lang w:val="en-US"/>
        </w:rPr>
        <w:t xml:space="preserve"> 8 of them </w:t>
      </w:r>
      <w:r>
        <w:rPr>
          <w:rFonts w:ascii="Times New Roman" w:hAnsi="Times New Roman" w:cs="Times New Roman"/>
          <w:color w:val="333333"/>
          <w:sz w:val="24"/>
          <w:szCs w:val="24"/>
          <w:shd w:val="clear" w:color="auto" w:fill="FFFFFF"/>
          <w:lang w:val="en-US"/>
        </w:rPr>
        <w:t>conducted</w:t>
      </w:r>
      <w:r w:rsidR="005311E2" w:rsidRPr="005311E2">
        <w:rPr>
          <w:rFonts w:ascii="Times New Roman" w:hAnsi="Times New Roman" w:cs="Times New Roman"/>
          <w:color w:val="333333"/>
          <w:sz w:val="24"/>
          <w:szCs w:val="24"/>
          <w:shd w:val="clear" w:color="auto" w:fill="FFFFFF"/>
          <w:lang w:val="en-US"/>
        </w:rPr>
        <w:t xml:space="preserve"> research and development, </w:t>
      </w:r>
      <w:r>
        <w:rPr>
          <w:rFonts w:ascii="Times New Roman" w:hAnsi="Times New Roman" w:cs="Times New Roman"/>
          <w:color w:val="333333"/>
          <w:sz w:val="24"/>
          <w:szCs w:val="24"/>
          <w:shd w:val="clear" w:color="auto" w:fill="FFFFFF"/>
          <w:lang w:val="en-US"/>
        </w:rPr>
        <w:t xml:space="preserve">but </w:t>
      </w:r>
      <w:r w:rsidR="005311E2" w:rsidRPr="005311E2">
        <w:rPr>
          <w:rFonts w:ascii="Times New Roman" w:hAnsi="Times New Roman" w:cs="Times New Roman"/>
          <w:color w:val="333333"/>
          <w:sz w:val="24"/>
          <w:szCs w:val="24"/>
          <w:shd w:val="clear" w:color="auto" w:fill="FFFFFF"/>
          <w:lang w:val="en-US"/>
        </w:rPr>
        <w:t>in 2013</w:t>
      </w:r>
      <w:r>
        <w:rPr>
          <w:rFonts w:ascii="Times New Roman" w:hAnsi="Times New Roman" w:cs="Times New Roman"/>
          <w:color w:val="333333"/>
          <w:sz w:val="24"/>
          <w:szCs w:val="24"/>
          <w:shd w:val="clear" w:color="auto" w:fill="FFFFFF"/>
          <w:lang w:val="en-US"/>
        </w:rPr>
        <w:t xml:space="preserve"> there wer</w:t>
      </w:r>
      <w:r w:rsidR="008D5CD5">
        <w:rPr>
          <w:rFonts w:ascii="Times New Roman" w:hAnsi="Times New Roman" w:cs="Times New Roman"/>
          <w:color w:val="333333"/>
          <w:sz w:val="24"/>
          <w:szCs w:val="24"/>
          <w:shd w:val="clear" w:color="auto" w:fill="FFFFFF"/>
          <w:lang w:val="en-US"/>
        </w:rPr>
        <w:t>e</w:t>
      </w:r>
      <w:r w:rsidR="005311E2" w:rsidRPr="005311E2">
        <w:rPr>
          <w:rFonts w:ascii="Times New Roman" w:hAnsi="Times New Roman" w:cs="Times New Roman"/>
          <w:color w:val="333333"/>
          <w:sz w:val="24"/>
          <w:szCs w:val="24"/>
          <w:shd w:val="clear" w:color="auto" w:fill="FFFFFF"/>
          <w:lang w:val="en-US"/>
        </w:rPr>
        <w:t xml:space="preserve"> </w:t>
      </w:r>
      <w:r w:rsidR="008D5CD5" w:rsidRPr="005311E2">
        <w:rPr>
          <w:rFonts w:ascii="Times New Roman" w:hAnsi="Times New Roman" w:cs="Times New Roman"/>
          <w:color w:val="333333"/>
          <w:sz w:val="24"/>
          <w:szCs w:val="24"/>
          <w:shd w:val="clear" w:color="auto" w:fill="FFFFFF"/>
          <w:lang w:val="en-US"/>
        </w:rPr>
        <w:t>already 21</w:t>
      </w:r>
      <w:r w:rsidR="008D5CD5">
        <w:rPr>
          <w:rFonts w:ascii="Times New Roman" w:hAnsi="Times New Roman" w:cs="Times New Roman"/>
          <w:color w:val="333333"/>
          <w:sz w:val="24"/>
          <w:szCs w:val="24"/>
          <w:shd w:val="clear" w:color="auto" w:fill="FFFFFF"/>
          <w:lang w:val="en-US"/>
        </w:rPr>
        <w:t xml:space="preserve"> such firms. </w:t>
      </w:r>
      <w:r w:rsidR="00E85EB6">
        <w:rPr>
          <w:rFonts w:ascii="Times New Roman" w:hAnsi="Times New Roman" w:cs="Times New Roman"/>
          <w:color w:val="333333"/>
          <w:sz w:val="24"/>
          <w:szCs w:val="24"/>
          <w:shd w:val="clear" w:color="auto" w:fill="FFFFFF"/>
          <w:lang w:val="en-US"/>
        </w:rPr>
        <w:t>Also</w:t>
      </w:r>
      <w:r w:rsidR="008D5CD5">
        <w:rPr>
          <w:rFonts w:ascii="Times New Roman" w:hAnsi="Times New Roman" w:cs="Times New Roman"/>
          <w:color w:val="333333"/>
          <w:sz w:val="24"/>
          <w:szCs w:val="24"/>
          <w:shd w:val="clear" w:color="auto" w:fill="FFFFFF"/>
          <w:lang w:val="en-US"/>
        </w:rPr>
        <w:t>, in 2010</w:t>
      </w:r>
      <w:r w:rsidR="005311E2" w:rsidRPr="005311E2">
        <w:rPr>
          <w:rFonts w:ascii="Times New Roman" w:hAnsi="Times New Roman" w:cs="Times New Roman"/>
          <w:color w:val="333333"/>
          <w:sz w:val="24"/>
          <w:szCs w:val="24"/>
          <w:shd w:val="clear" w:color="auto" w:fill="FFFFFF"/>
          <w:lang w:val="en-US"/>
        </w:rPr>
        <w:t xml:space="preserve"> </w:t>
      </w:r>
      <w:r w:rsidR="008D5CD5" w:rsidRPr="005311E2">
        <w:rPr>
          <w:rFonts w:ascii="Times New Roman" w:hAnsi="Times New Roman" w:cs="Times New Roman"/>
          <w:color w:val="333333"/>
          <w:sz w:val="24"/>
          <w:szCs w:val="24"/>
          <w:shd w:val="clear" w:color="auto" w:fill="FFFFFF"/>
          <w:lang w:val="en-US"/>
        </w:rPr>
        <w:t xml:space="preserve">5 </w:t>
      </w:r>
      <w:r w:rsidR="008D5CD5">
        <w:rPr>
          <w:rFonts w:ascii="Times New Roman" w:hAnsi="Times New Roman" w:cs="Times New Roman"/>
          <w:color w:val="333333"/>
          <w:sz w:val="24"/>
          <w:szCs w:val="24"/>
          <w:shd w:val="clear" w:color="auto" w:fill="FFFFFF"/>
          <w:lang w:val="en-US"/>
        </w:rPr>
        <w:t>firms</w:t>
      </w:r>
      <w:r w:rsidR="008D5CD5" w:rsidRPr="005311E2">
        <w:rPr>
          <w:rFonts w:ascii="Times New Roman" w:hAnsi="Times New Roman" w:cs="Times New Roman"/>
          <w:color w:val="333333"/>
          <w:sz w:val="24"/>
          <w:szCs w:val="24"/>
          <w:shd w:val="clear" w:color="auto" w:fill="FFFFFF"/>
          <w:lang w:val="en-US"/>
        </w:rPr>
        <w:t xml:space="preserve"> </w:t>
      </w:r>
      <w:r w:rsidR="008D5CD5">
        <w:rPr>
          <w:rFonts w:ascii="Times New Roman" w:hAnsi="Times New Roman" w:cs="Times New Roman"/>
          <w:color w:val="333333"/>
          <w:sz w:val="24"/>
          <w:szCs w:val="24"/>
          <w:shd w:val="clear" w:color="auto" w:fill="FFFFFF"/>
          <w:lang w:val="en-US"/>
        </w:rPr>
        <w:t>were c</w:t>
      </w:r>
      <w:r w:rsidR="005311E2" w:rsidRPr="005311E2">
        <w:rPr>
          <w:rFonts w:ascii="Times New Roman" w:hAnsi="Times New Roman" w:cs="Times New Roman"/>
          <w:color w:val="333333"/>
          <w:sz w:val="24"/>
          <w:szCs w:val="24"/>
          <w:shd w:val="clear" w:color="auto" w:fill="FFFFFF"/>
          <w:lang w:val="en-US"/>
        </w:rPr>
        <w:t>ommission</w:t>
      </w:r>
      <w:r w:rsidR="008D5CD5">
        <w:rPr>
          <w:rFonts w:ascii="Times New Roman" w:hAnsi="Times New Roman" w:cs="Times New Roman"/>
          <w:color w:val="333333"/>
          <w:sz w:val="24"/>
          <w:szCs w:val="24"/>
          <w:shd w:val="clear" w:color="auto" w:fill="FFFFFF"/>
          <w:lang w:val="en-US"/>
        </w:rPr>
        <w:t>ing R&amp;D</w:t>
      </w:r>
      <w:r w:rsidR="005311E2" w:rsidRPr="005311E2">
        <w:rPr>
          <w:rFonts w:ascii="Times New Roman" w:hAnsi="Times New Roman" w:cs="Times New Roman"/>
          <w:color w:val="333333"/>
          <w:sz w:val="24"/>
          <w:szCs w:val="24"/>
          <w:shd w:val="clear" w:color="auto" w:fill="FFFFFF"/>
          <w:lang w:val="en-US"/>
        </w:rPr>
        <w:t xml:space="preserve"> and </w:t>
      </w:r>
      <w:r w:rsidR="008D5CD5">
        <w:rPr>
          <w:rFonts w:ascii="Times New Roman" w:hAnsi="Times New Roman" w:cs="Times New Roman"/>
          <w:color w:val="333333"/>
          <w:sz w:val="24"/>
          <w:szCs w:val="24"/>
          <w:shd w:val="clear" w:color="auto" w:fill="FFFFFF"/>
          <w:lang w:val="en-US"/>
        </w:rPr>
        <w:t>in 2013</w:t>
      </w:r>
      <w:r w:rsidR="005311E2" w:rsidRPr="005311E2">
        <w:rPr>
          <w:rFonts w:ascii="Times New Roman" w:hAnsi="Times New Roman" w:cs="Times New Roman"/>
          <w:color w:val="333333"/>
          <w:sz w:val="24"/>
          <w:szCs w:val="24"/>
          <w:shd w:val="clear" w:color="auto" w:fill="FFFFFF"/>
          <w:lang w:val="en-US"/>
        </w:rPr>
        <w:t xml:space="preserve"> </w:t>
      </w:r>
      <w:r w:rsidR="008D5CD5">
        <w:rPr>
          <w:rFonts w:ascii="Times New Roman" w:hAnsi="Times New Roman" w:cs="Times New Roman"/>
          <w:color w:val="333333"/>
          <w:sz w:val="24"/>
          <w:szCs w:val="24"/>
          <w:shd w:val="clear" w:color="auto" w:fill="FFFFFF"/>
          <w:lang w:val="en-US"/>
        </w:rPr>
        <w:t>this</w:t>
      </w:r>
      <w:r w:rsidR="005311E2" w:rsidRPr="005311E2">
        <w:rPr>
          <w:rFonts w:ascii="Times New Roman" w:hAnsi="Times New Roman" w:cs="Times New Roman"/>
          <w:color w:val="333333"/>
          <w:sz w:val="24"/>
          <w:szCs w:val="24"/>
          <w:shd w:val="clear" w:color="auto" w:fill="FFFFFF"/>
          <w:lang w:val="en-US"/>
        </w:rPr>
        <w:t xml:space="preserve"> number increased to 14.</w:t>
      </w:r>
    </w:p>
    <w:p w:rsidR="00BC5C2A" w:rsidRPr="00FC6579" w:rsidRDefault="00BC5C2A" w:rsidP="001971B7">
      <w:pPr>
        <w:jc w:val="both"/>
        <w:rPr>
          <w:rFonts w:ascii="Times New Roman" w:hAnsi="Times New Roman" w:cs="Times New Roman"/>
          <w:lang w:val="en-US"/>
        </w:rPr>
      </w:pPr>
      <w:r w:rsidRPr="00FC6579">
        <w:rPr>
          <w:rFonts w:ascii="Times New Roman" w:hAnsi="Times New Roman" w:cs="Times New Roman"/>
          <w:b/>
          <w:lang w:val="en-US"/>
        </w:rPr>
        <w:t>Table 4.</w:t>
      </w:r>
      <w:r w:rsidRPr="00FC6579">
        <w:rPr>
          <w:rFonts w:ascii="Times New Roman" w:hAnsi="Times New Roman" w:cs="Times New Roman"/>
          <w:lang w:val="en-US"/>
        </w:rPr>
        <w:t xml:space="preserve"> </w:t>
      </w:r>
      <w:r w:rsidRPr="005F2665">
        <w:rPr>
          <w:rFonts w:ascii="Times New Roman" w:hAnsi="Times New Roman" w:cs="Times New Roman"/>
          <w:color w:val="222222"/>
          <w:lang w:val="en-US"/>
        </w:rPr>
        <w:t xml:space="preserve">The number of companies doing their own </w:t>
      </w:r>
      <w:r w:rsidR="00B10D54">
        <w:rPr>
          <w:rFonts w:ascii="Times New Roman" w:hAnsi="Times New Roman" w:cs="Times New Roman"/>
          <w:color w:val="222222"/>
          <w:lang w:val="en-US"/>
        </w:rPr>
        <w:t>research</w:t>
      </w:r>
      <w:r w:rsidRPr="005F2665">
        <w:rPr>
          <w:rFonts w:ascii="Times New Roman" w:hAnsi="Times New Roman" w:cs="Times New Roman"/>
          <w:color w:val="222222"/>
          <w:lang w:val="en-US"/>
        </w:rPr>
        <w:t xml:space="preserve"> </w:t>
      </w:r>
      <w:r w:rsidR="00B10D54">
        <w:rPr>
          <w:rFonts w:ascii="Times New Roman" w:hAnsi="Times New Roman" w:cs="Times New Roman"/>
          <w:color w:val="222222"/>
          <w:lang w:val="en-US"/>
        </w:rPr>
        <w:t>or</w:t>
      </w:r>
      <w:r w:rsidRPr="005F2665">
        <w:rPr>
          <w:rFonts w:ascii="Times New Roman" w:hAnsi="Times New Roman" w:cs="Times New Roman"/>
          <w:color w:val="222222"/>
          <w:lang w:val="en-US"/>
        </w:rPr>
        <w:t xml:space="preserve"> commissioning </w:t>
      </w:r>
      <w:r w:rsidR="00B10D54">
        <w:rPr>
          <w:rFonts w:ascii="Times New Roman" w:hAnsi="Times New Roman" w:cs="Times New Roman"/>
          <w:color w:val="222222"/>
          <w:lang w:val="en-US"/>
        </w:rPr>
        <w:t xml:space="preserve">the </w:t>
      </w:r>
      <w:r w:rsidRPr="005F2665">
        <w:rPr>
          <w:rFonts w:ascii="Times New Roman" w:hAnsi="Times New Roman" w:cs="Times New Roman"/>
          <w:color w:val="222222"/>
          <w:lang w:val="en-US"/>
        </w:rPr>
        <w:t>R &amp; D</w:t>
      </w:r>
      <w:r w:rsidR="00B10D54">
        <w:rPr>
          <w:rFonts w:ascii="Times New Roman" w:hAnsi="Times New Roman" w:cs="Times New Roman"/>
          <w:color w:val="222222"/>
          <w:lang w:val="en-US"/>
        </w:rPr>
        <w:t xml:space="preserve"> services</w:t>
      </w:r>
    </w:p>
    <w:tbl>
      <w:tblPr>
        <w:tblStyle w:val="Tabela-Siatka"/>
        <w:tblW w:w="0" w:type="auto"/>
        <w:tblLook w:val="04A0"/>
      </w:tblPr>
      <w:tblGrid>
        <w:gridCol w:w="3070"/>
        <w:gridCol w:w="2000"/>
        <w:gridCol w:w="1842"/>
      </w:tblGrid>
      <w:tr w:rsidR="00D83947" w:rsidRPr="00FC6579" w:rsidTr="009B2460">
        <w:tc>
          <w:tcPr>
            <w:tcW w:w="307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BC5C2A" w:rsidP="009B2460">
            <w:pPr>
              <w:spacing w:line="360" w:lineRule="auto"/>
              <w:rPr>
                <w:sz w:val="22"/>
                <w:szCs w:val="22"/>
              </w:rPr>
            </w:pPr>
            <w:proofErr w:type="spellStart"/>
            <w:r w:rsidRPr="00FC6579">
              <w:rPr>
                <w:sz w:val="22"/>
                <w:szCs w:val="22"/>
              </w:rPr>
              <w:t>Number</w:t>
            </w:r>
            <w:proofErr w:type="spellEnd"/>
            <w:r w:rsidRPr="00FC6579">
              <w:rPr>
                <w:sz w:val="22"/>
                <w:szCs w:val="22"/>
              </w:rPr>
              <w:t xml:space="preserve"> of </w:t>
            </w:r>
            <w:proofErr w:type="spellStart"/>
            <w:r w:rsidRPr="00FC6579">
              <w:rPr>
                <w:sz w:val="22"/>
                <w:szCs w:val="22"/>
              </w:rPr>
              <w:t>firms</w:t>
            </w:r>
            <w:proofErr w:type="spellEnd"/>
          </w:p>
        </w:tc>
        <w:tc>
          <w:tcPr>
            <w:tcW w:w="200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BC5C2A" w:rsidP="009B2460">
            <w:pPr>
              <w:spacing w:line="360" w:lineRule="auto"/>
              <w:jc w:val="center"/>
              <w:rPr>
                <w:sz w:val="22"/>
                <w:szCs w:val="22"/>
              </w:rPr>
            </w:pPr>
            <w:proofErr w:type="spellStart"/>
            <w:r w:rsidRPr="00FC6579">
              <w:rPr>
                <w:sz w:val="22"/>
                <w:szCs w:val="22"/>
              </w:rPr>
              <w:t>Year</w:t>
            </w:r>
            <w:proofErr w:type="spellEnd"/>
            <w:r w:rsidRPr="00FC6579">
              <w:rPr>
                <w:sz w:val="22"/>
                <w:szCs w:val="22"/>
              </w:rPr>
              <w:t xml:space="preserve"> </w:t>
            </w:r>
            <w:r w:rsidR="00D83947" w:rsidRPr="00FC6579">
              <w:rPr>
                <w:sz w:val="22"/>
                <w:szCs w:val="22"/>
              </w:rPr>
              <w:t>2010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BC5C2A" w:rsidP="009B2460">
            <w:pPr>
              <w:spacing w:line="360" w:lineRule="auto"/>
              <w:jc w:val="center"/>
              <w:rPr>
                <w:sz w:val="22"/>
                <w:szCs w:val="22"/>
              </w:rPr>
            </w:pPr>
            <w:proofErr w:type="spellStart"/>
            <w:r w:rsidRPr="00FC6579">
              <w:rPr>
                <w:sz w:val="22"/>
                <w:szCs w:val="22"/>
              </w:rPr>
              <w:t>Year</w:t>
            </w:r>
            <w:proofErr w:type="spellEnd"/>
            <w:r w:rsidR="00D83947" w:rsidRPr="00FC6579">
              <w:rPr>
                <w:sz w:val="22"/>
                <w:szCs w:val="22"/>
              </w:rPr>
              <w:t xml:space="preserve"> 2013</w:t>
            </w:r>
          </w:p>
        </w:tc>
      </w:tr>
      <w:tr w:rsidR="00D83947" w:rsidRPr="00FC6579" w:rsidTr="009B2460">
        <w:tc>
          <w:tcPr>
            <w:tcW w:w="307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B10D54" w:rsidP="009B2460">
            <w:pPr>
              <w:spacing w:line="360" w:lineRule="auto"/>
              <w:rPr>
                <w:sz w:val="22"/>
                <w:szCs w:val="22"/>
              </w:rPr>
            </w:pPr>
            <w:proofErr w:type="spellStart"/>
            <w:r>
              <w:rPr>
                <w:sz w:val="22"/>
                <w:szCs w:val="22"/>
              </w:rPr>
              <w:t>Own</w:t>
            </w:r>
            <w:proofErr w:type="spellEnd"/>
            <w:r>
              <w:rPr>
                <w:sz w:val="22"/>
                <w:szCs w:val="22"/>
              </w:rPr>
              <w:t xml:space="preserve"> </w:t>
            </w:r>
            <w:proofErr w:type="spellStart"/>
            <w:r>
              <w:rPr>
                <w:sz w:val="22"/>
                <w:szCs w:val="22"/>
              </w:rPr>
              <w:t>R&amp;D</w:t>
            </w:r>
            <w:proofErr w:type="spellEnd"/>
          </w:p>
        </w:tc>
        <w:tc>
          <w:tcPr>
            <w:tcW w:w="200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23</w:t>
            </w:r>
          </w:p>
        </w:tc>
      </w:tr>
      <w:tr w:rsidR="00D83947" w:rsidRPr="00FC6579" w:rsidTr="009B2460">
        <w:trPr>
          <w:trHeight w:val="652"/>
        </w:trPr>
        <w:tc>
          <w:tcPr>
            <w:tcW w:w="3070" w:type="dxa"/>
            <w:tcBorders>
              <w:top w:val="single" w:sz="4" w:space="0" w:color="auto"/>
              <w:left w:val="single" w:sz="4" w:space="0" w:color="auto"/>
              <w:bottom w:val="single" w:sz="4" w:space="0" w:color="auto"/>
              <w:right w:val="single" w:sz="4" w:space="0" w:color="auto"/>
            </w:tcBorders>
            <w:vAlign w:val="center"/>
          </w:tcPr>
          <w:p w:rsidR="00D83947" w:rsidRPr="00FC6579" w:rsidRDefault="00B10D54" w:rsidP="009B2460">
            <w:pPr>
              <w:rPr>
                <w:sz w:val="22"/>
                <w:szCs w:val="22"/>
              </w:rPr>
            </w:pPr>
            <w:proofErr w:type="spellStart"/>
            <w:r>
              <w:rPr>
                <w:sz w:val="22"/>
                <w:szCs w:val="22"/>
              </w:rPr>
              <w:t>Commisioning</w:t>
            </w:r>
            <w:proofErr w:type="spellEnd"/>
            <w:r>
              <w:rPr>
                <w:sz w:val="22"/>
                <w:szCs w:val="22"/>
              </w:rPr>
              <w:t xml:space="preserve"> </w:t>
            </w:r>
            <w:proofErr w:type="spellStart"/>
            <w:r>
              <w:rPr>
                <w:sz w:val="22"/>
                <w:szCs w:val="22"/>
              </w:rPr>
              <w:t>R&amp;D</w:t>
            </w:r>
            <w:proofErr w:type="spellEnd"/>
            <w:r>
              <w:rPr>
                <w:sz w:val="22"/>
                <w:szCs w:val="22"/>
              </w:rPr>
              <w:t xml:space="preserve"> services</w:t>
            </w:r>
          </w:p>
        </w:tc>
        <w:tc>
          <w:tcPr>
            <w:tcW w:w="2000"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D83947" w:rsidRPr="00FC6579" w:rsidRDefault="00D83947" w:rsidP="009B2460">
            <w:pPr>
              <w:spacing w:line="360" w:lineRule="auto"/>
              <w:jc w:val="center"/>
              <w:rPr>
                <w:sz w:val="22"/>
                <w:szCs w:val="22"/>
              </w:rPr>
            </w:pPr>
            <w:r w:rsidRPr="00FC6579">
              <w:rPr>
                <w:sz w:val="22"/>
                <w:szCs w:val="22"/>
              </w:rPr>
              <w:t>14</w:t>
            </w:r>
          </w:p>
        </w:tc>
      </w:tr>
    </w:tbl>
    <w:p w:rsidR="00BC5C2A" w:rsidRPr="00BC5C2A" w:rsidRDefault="00BC5C2A" w:rsidP="001971B7">
      <w:pPr>
        <w:jc w:val="both"/>
        <w:rPr>
          <w:rFonts w:ascii="Times New Roman" w:hAnsi="Times New Roman" w:cs="Times New Roman"/>
          <w:sz w:val="20"/>
          <w:szCs w:val="20"/>
          <w:lang w:val="en-US"/>
        </w:rPr>
      </w:pPr>
      <w:r w:rsidRPr="00BC5C2A">
        <w:rPr>
          <w:rFonts w:ascii="Times New Roman" w:hAnsi="Times New Roman" w:cs="Times New Roman"/>
          <w:sz w:val="20"/>
          <w:szCs w:val="20"/>
          <w:lang w:val="en-US"/>
        </w:rPr>
        <w:t>Source: Author’s o</w:t>
      </w:r>
      <w:r w:rsidRPr="005F2665">
        <w:rPr>
          <w:rStyle w:val="shorttext"/>
          <w:rFonts w:ascii="Times New Roman" w:hAnsi="Times New Roman" w:cs="Times New Roman"/>
          <w:color w:val="222222"/>
          <w:sz w:val="20"/>
          <w:szCs w:val="20"/>
          <w:lang w:val="en-US"/>
        </w:rPr>
        <w:t>wn calculations based on answers to survey questions.</w:t>
      </w:r>
    </w:p>
    <w:p w:rsidR="008B2FB0" w:rsidRDefault="003307DE" w:rsidP="001971B7">
      <w:pPr>
        <w:jc w:val="both"/>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 xml:space="preserve">Among their own, and not </w:t>
      </w:r>
      <w:r w:rsidR="008B2FB0" w:rsidRPr="008B2FB0">
        <w:rPr>
          <w:rFonts w:ascii="Times New Roman" w:hAnsi="Times New Roman" w:cs="Times New Roman"/>
          <w:color w:val="333333"/>
          <w:sz w:val="24"/>
          <w:szCs w:val="24"/>
          <w:shd w:val="clear" w:color="auto" w:fill="FFFFFF"/>
          <w:lang w:val="en-US"/>
        </w:rPr>
        <w:t>suggested</w:t>
      </w:r>
      <w:r>
        <w:rPr>
          <w:rFonts w:ascii="Times New Roman" w:hAnsi="Times New Roman" w:cs="Times New Roman"/>
          <w:color w:val="333333"/>
          <w:sz w:val="24"/>
          <w:szCs w:val="24"/>
          <w:shd w:val="clear" w:color="auto" w:fill="FFFFFF"/>
          <w:lang w:val="en-US"/>
        </w:rPr>
        <w:t>,</w:t>
      </w:r>
      <w:r w:rsidR="008B2FB0" w:rsidRPr="008B2FB0">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answers about what </w:t>
      </w:r>
      <w:r w:rsidRPr="008B2FB0">
        <w:rPr>
          <w:rFonts w:ascii="Times New Roman" w:hAnsi="Times New Roman" w:cs="Times New Roman"/>
          <w:color w:val="333333"/>
          <w:sz w:val="24"/>
          <w:szCs w:val="24"/>
          <w:shd w:val="clear" w:color="auto" w:fill="FFFFFF"/>
          <w:lang w:val="en-US"/>
        </w:rPr>
        <w:t>should be chang</w:t>
      </w:r>
      <w:r>
        <w:rPr>
          <w:rFonts w:ascii="Times New Roman" w:hAnsi="Times New Roman" w:cs="Times New Roman"/>
          <w:color w:val="333333"/>
          <w:sz w:val="24"/>
          <w:szCs w:val="24"/>
          <w:shd w:val="clear" w:color="auto" w:fill="FFFFFF"/>
          <w:lang w:val="en-US"/>
        </w:rPr>
        <w:t>ed in the institutional setting</w:t>
      </w:r>
      <w:r w:rsidRPr="008B2FB0">
        <w:rPr>
          <w:rFonts w:ascii="Times New Roman" w:hAnsi="Times New Roman" w:cs="Times New Roman"/>
          <w:color w:val="333333"/>
          <w:sz w:val="24"/>
          <w:szCs w:val="24"/>
          <w:shd w:val="clear" w:color="auto" w:fill="FFFFFF"/>
          <w:lang w:val="en-US"/>
        </w:rPr>
        <w:t xml:space="preserve"> in order to eliminate the most onerous barriers to innovation and </w:t>
      </w:r>
      <w:r>
        <w:rPr>
          <w:rFonts w:ascii="Times New Roman" w:hAnsi="Times New Roman" w:cs="Times New Roman"/>
          <w:color w:val="333333"/>
          <w:sz w:val="24"/>
          <w:szCs w:val="24"/>
          <w:shd w:val="clear" w:color="auto" w:fill="FFFFFF"/>
          <w:lang w:val="en-US"/>
        </w:rPr>
        <w:t xml:space="preserve">what </w:t>
      </w:r>
      <w:r w:rsidRPr="008B2FB0">
        <w:rPr>
          <w:rFonts w:ascii="Times New Roman" w:hAnsi="Times New Roman" w:cs="Times New Roman"/>
          <w:color w:val="333333"/>
          <w:sz w:val="24"/>
          <w:szCs w:val="24"/>
          <w:shd w:val="clear" w:color="auto" w:fill="FFFFFF"/>
          <w:lang w:val="en-US"/>
        </w:rPr>
        <w:t>would help increase business expenditure</w:t>
      </w:r>
      <w:r>
        <w:rPr>
          <w:rFonts w:ascii="Times New Roman" w:hAnsi="Times New Roman" w:cs="Times New Roman"/>
          <w:color w:val="333333"/>
          <w:sz w:val="24"/>
          <w:szCs w:val="24"/>
          <w:shd w:val="clear" w:color="auto" w:fill="FFFFFF"/>
          <w:lang w:val="en-US"/>
        </w:rPr>
        <w:t>s</w:t>
      </w:r>
      <w:r w:rsidRPr="008B2FB0">
        <w:rPr>
          <w:rFonts w:ascii="Times New Roman" w:hAnsi="Times New Roman" w:cs="Times New Roman"/>
          <w:color w:val="333333"/>
          <w:sz w:val="24"/>
          <w:szCs w:val="24"/>
          <w:shd w:val="clear" w:color="auto" w:fill="FFFFFF"/>
          <w:lang w:val="en-US"/>
        </w:rPr>
        <w:t xml:space="preserve"> on research and development </w:t>
      </w:r>
      <w:r>
        <w:rPr>
          <w:rFonts w:ascii="Times New Roman" w:hAnsi="Times New Roman" w:cs="Times New Roman"/>
          <w:color w:val="333333"/>
          <w:sz w:val="24"/>
          <w:szCs w:val="24"/>
          <w:shd w:val="clear" w:color="auto" w:fill="FFFFFF"/>
          <w:lang w:val="en-US"/>
        </w:rPr>
        <w:t>the most</w:t>
      </w:r>
      <w:r w:rsidR="008B2FB0" w:rsidRPr="008B2FB0">
        <w:rPr>
          <w:rFonts w:ascii="Times New Roman" w:hAnsi="Times New Roman" w:cs="Times New Roman"/>
          <w:color w:val="333333"/>
          <w:sz w:val="24"/>
          <w:szCs w:val="24"/>
          <w:shd w:val="clear" w:color="auto" w:fill="FFFFFF"/>
          <w:lang w:val="en-US"/>
        </w:rPr>
        <w:t xml:space="preserve"> interesting from the point of view of relations between </w:t>
      </w:r>
      <w:r>
        <w:rPr>
          <w:rFonts w:ascii="Times New Roman" w:hAnsi="Times New Roman" w:cs="Times New Roman"/>
          <w:color w:val="333333"/>
          <w:sz w:val="24"/>
          <w:szCs w:val="24"/>
          <w:shd w:val="clear" w:color="auto" w:fill="FFFFFF"/>
          <w:lang w:val="en-US"/>
        </w:rPr>
        <w:t>firms</w:t>
      </w:r>
      <w:r w:rsidR="008B2FB0" w:rsidRPr="008B2FB0">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and scientific units</w:t>
      </w:r>
      <w:r w:rsidR="008B2FB0" w:rsidRPr="008B2FB0">
        <w:rPr>
          <w:rFonts w:ascii="Times New Roman" w:hAnsi="Times New Roman" w:cs="Times New Roman"/>
          <w:color w:val="333333"/>
          <w:sz w:val="24"/>
          <w:szCs w:val="24"/>
          <w:shd w:val="clear" w:color="auto" w:fill="FFFFFF"/>
          <w:lang w:val="en-US"/>
        </w:rPr>
        <w:t xml:space="preserve"> are </w:t>
      </w:r>
      <w:r>
        <w:rPr>
          <w:rFonts w:ascii="Times New Roman" w:hAnsi="Times New Roman" w:cs="Times New Roman"/>
          <w:color w:val="333333"/>
          <w:sz w:val="24"/>
          <w:szCs w:val="24"/>
          <w:shd w:val="clear" w:color="auto" w:fill="FFFFFF"/>
          <w:lang w:val="en-US"/>
        </w:rPr>
        <w:t xml:space="preserve">the </w:t>
      </w:r>
      <w:r w:rsidR="008B2FB0" w:rsidRPr="008B2FB0">
        <w:rPr>
          <w:rFonts w:ascii="Times New Roman" w:hAnsi="Times New Roman" w:cs="Times New Roman"/>
          <w:color w:val="333333"/>
          <w:sz w:val="24"/>
          <w:szCs w:val="24"/>
          <w:shd w:val="clear" w:color="auto" w:fill="FFFFFF"/>
          <w:lang w:val="en-US"/>
        </w:rPr>
        <w:t xml:space="preserve">statements in the second </w:t>
      </w:r>
      <w:r>
        <w:rPr>
          <w:rFonts w:ascii="Times New Roman" w:hAnsi="Times New Roman" w:cs="Times New Roman"/>
          <w:color w:val="333333"/>
          <w:sz w:val="24"/>
          <w:szCs w:val="24"/>
          <w:shd w:val="clear" w:color="auto" w:fill="FFFFFF"/>
          <w:lang w:val="en-US"/>
        </w:rPr>
        <w:t>area</w:t>
      </w:r>
      <w:r w:rsidR="008B2FB0" w:rsidRPr="008B2FB0">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described</w:t>
      </w:r>
      <w:r w:rsidR="008B2FB0" w:rsidRPr="008B2FB0">
        <w:rPr>
          <w:rFonts w:ascii="Times New Roman" w:hAnsi="Times New Roman" w:cs="Times New Roman"/>
          <w:color w:val="333333"/>
          <w:sz w:val="24"/>
          <w:szCs w:val="24"/>
          <w:shd w:val="clear" w:color="auto" w:fill="FFFFFF"/>
          <w:lang w:val="en-US"/>
        </w:rPr>
        <w:t xml:space="preserve"> here. It is quite understandable that </w:t>
      </w:r>
      <w:r>
        <w:rPr>
          <w:rFonts w:ascii="Times New Roman" w:hAnsi="Times New Roman" w:cs="Times New Roman"/>
          <w:color w:val="333333"/>
          <w:sz w:val="24"/>
          <w:szCs w:val="24"/>
          <w:shd w:val="clear" w:color="auto" w:fill="FFFFFF"/>
          <w:lang w:val="en-US"/>
        </w:rPr>
        <w:t>firms</w:t>
      </w:r>
      <w:r w:rsidR="008B2FB0" w:rsidRPr="008B2FB0">
        <w:rPr>
          <w:rFonts w:ascii="Times New Roman" w:hAnsi="Times New Roman" w:cs="Times New Roman"/>
          <w:color w:val="333333"/>
          <w:sz w:val="24"/>
          <w:szCs w:val="24"/>
          <w:shd w:val="clear" w:color="auto" w:fill="FFFFFF"/>
          <w:lang w:val="en-US"/>
        </w:rPr>
        <w:t xml:space="preserve"> seek solutions not on </w:t>
      </w:r>
      <w:r>
        <w:rPr>
          <w:rFonts w:ascii="Times New Roman" w:hAnsi="Times New Roman" w:cs="Times New Roman"/>
          <w:color w:val="333333"/>
          <w:sz w:val="24"/>
          <w:szCs w:val="24"/>
          <w:shd w:val="clear" w:color="auto" w:fill="FFFFFF"/>
          <w:lang w:val="en-US"/>
        </w:rPr>
        <w:t>their</w:t>
      </w:r>
      <w:r w:rsidR="008B2FB0" w:rsidRPr="008B2FB0">
        <w:rPr>
          <w:rFonts w:ascii="Times New Roman" w:hAnsi="Times New Roman" w:cs="Times New Roman"/>
          <w:color w:val="333333"/>
          <w:sz w:val="24"/>
          <w:szCs w:val="24"/>
          <w:shd w:val="clear" w:color="auto" w:fill="FFFFFF"/>
          <w:lang w:val="en-US"/>
        </w:rPr>
        <w:t xml:space="preserve"> side, but on the side of potential partners, and </w:t>
      </w:r>
      <w:r>
        <w:rPr>
          <w:rFonts w:ascii="Times New Roman" w:hAnsi="Times New Roman" w:cs="Times New Roman"/>
          <w:color w:val="333333"/>
          <w:sz w:val="24"/>
          <w:szCs w:val="24"/>
          <w:shd w:val="clear" w:color="auto" w:fill="FFFFFF"/>
          <w:lang w:val="en-US"/>
        </w:rPr>
        <w:t>that they order their</w:t>
      </w:r>
      <w:r w:rsidR="008B2FB0" w:rsidRPr="008B2FB0">
        <w:rPr>
          <w:rFonts w:ascii="Times New Roman" w:hAnsi="Times New Roman" w:cs="Times New Roman"/>
          <w:color w:val="333333"/>
          <w:sz w:val="24"/>
          <w:szCs w:val="24"/>
          <w:shd w:val="clear" w:color="auto" w:fill="FFFFFF"/>
          <w:lang w:val="en-US"/>
        </w:rPr>
        <w:t xml:space="preserve"> </w:t>
      </w:r>
      <w:r w:rsidR="001D1F92">
        <w:rPr>
          <w:rFonts w:ascii="Times New Roman" w:hAnsi="Times New Roman" w:cs="Times New Roman"/>
          <w:color w:val="333333"/>
          <w:sz w:val="24"/>
          <w:szCs w:val="24"/>
          <w:shd w:val="clear" w:color="auto" w:fill="FFFFFF"/>
          <w:lang w:val="en-US"/>
        </w:rPr>
        <w:t>answers</w:t>
      </w:r>
      <w:r w:rsidR="008B2FB0" w:rsidRPr="008B2FB0">
        <w:rPr>
          <w:rFonts w:ascii="Times New Roman" w:hAnsi="Times New Roman" w:cs="Times New Roman"/>
          <w:color w:val="333333"/>
          <w:sz w:val="24"/>
          <w:szCs w:val="24"/>
          <w:shd w:val="clear" w:color="auto" w:fill="FFFFFF"/>
          <w:lang w:val="en-US"/>
        </w:rPr>
        <w:t xml:space="preserve"> as first, second and third</w:t>
      </w:r>
      <w:r>
        <w:rPr>
          <w:rFonts w:ascii="Times New Roman" w:hAnsi="Times New Roman" w:cs="Times New Roman"/>
          <w:color w:val="333333"/>
          <w:sz w:val="24"/>
          <w:szCs w:val="24"/>
          <w:shd w:val="clear" w:color="auto" w:fill="FFFFFF"/>
          <w:lang w:val="en-US"/>
        </w:rPr>
        <w:t xml:space="preserve"> in terms of importance</w:t>
      </w:r>
      <w:r w:rsidR="008B2FB0" w:rsidRPr="008B2FB0">
        <w:rPr>
          <w:rFonts w:ascii="Times New Roman" w:hAnsi="Times New Roman" w:cs="Times New Roman"/>
          <w:color w:val="333333"/>
          <w:sz w:val="24"/>
          <w:szCs w:val="24"/>
          <w:shd w:val="clear" w:color="auto" w:fill="FFFFFF"/>
          <w:lang w:val="en-US"/>
        </w:rPr>
        <w:t>.</w:t>
      </w:r>
      <w:r>
        <w:rPr>
          <w:rFonts w:ascii="Times New Roman" w:hAnsi="Times New Roman" w:cs="Times New Roman"/>
          <w:color w:val="333333"/>
          <w:sz w:val="24"/>
          <w:szCs w:val="24"/>
          <w:shd w:val="clear" w:color="auto" w:fill="FFFFFF"/>
          <w:lang w:val="en-US"/>
        </w:rPr>
        <w:t xml:space="preserve"> The most general, not to say </w:t>
      </w:r>
      <w:r w:rsidR="008B2FB0" w:rsidRPr="008B2FB0">
        <w:rPr>
          <w:rFonts w:ascii="Times New Roman" w:hAnsi="Times New Roman" w:cs="Times New Roman"/>
          <w:color w:val="333333"/>
          <w:sz w:val="24"/>
          <w:szCs w:val="24"/>
          <w:shd w:val="clear" w:color="auto" w:fill="FFFFFF"/>
          <w:lang w:val="en-US"/>
        </w:rPr>
        <w:t>vague</w:t>
      </w:r>
      <w:r>
        <w:rPr>
          <w:rFonts w:ascii="Times New Roman" w:hAnsi="Times New Roman" w:cs="Times New Roman"/>
          <w:color w:val="333333"/>
          <w:sz w:val="24"/>
          <w:szCs w:val="24"/>
          <w:shd w:val="clear" w:color="auto" w:fill="FFFFFF"/>
          <w:lang w:val="en-US"/>
        </w:rPr>
        <w:t>,</w:t>
      </w:r>
      <w:r w:rsidR="008B2FB0" w:rsidRPr="008B2FB0">
        <w:rPr>
          <w:rFonts w:ascii="Times New Roman" w:hAnsi="Times New Roman" w:cs="Times New Roman"/>
          <w:color w:val="333333"/>
          <w:sz w:val="24"/>
          <w:szCs w:val="24"/>
          <w:shd w:val="clear" w:color="auto" w:fill="FFFFFF"/>
          <w:lang w:val="en-US"/>
        </w:rPr>
        <w:t xml:space="preserve"> </w:t>
      </w:r>
      <w:r w:rsidR="001D1F92">
        <w:rPr>
          <w:rFonts w:ascii="Times New Roman" w:hAnsi="Times New Roman" w:cs="Times New Roman"/>
          <w:color w:val="333333"/>
          <w:sz w:val="24"/>
          <w:szCs w:val="24"/>
          <w:shd w:val="clear" w:color="auto" w:fill="FFFFFF"/>
          <w:lang w:val="en-US"/>
        </w:rPr>
        <w:t>answers</w:t>
      </w:r>
      <w:r w:rsidR="008B2FB0" w:rsidRPr="008B2FB0">
        <w:rPr>
          <w:rFonts w:ascii="Times New Roman" w:hAnsi="Times New Roman" w:cs="Times New Roman"/>
          <w:color w:val="333333"/>
          <w:sz w:val="24"/>
          <w:szCs w:val="24"/>
          <w:shd w:val="clear" w:color="auto" w:fill="FFFFFF"/>
          <w:lang w:val="en-US"/>
        </w:rPr>
        <w:t xml:space="preserve"> were r</w:t>
      </w:r>
      <w:r>
        <w:rPr>
          <w:rFonts w:ascii="Times New Roman" w:hAnsi="Times New Roman" w:cs="Times New Roman"/>
          <w:color w:val="333333"/>
          <w:sz w:val="24"/>
          <w:szCs w:val="24"/>
          <w:shd w:val="clear" w:color="auto" w:fill="FFFFFF"/>
          <w:lang w:val="en-US"/>
        </w:rPr>
        <w:t>anked</w:t>
      </w:r>
      <w:r w:rsidR="008B2FB0" w:rsidRPr="008B2FB0">
        <w:rPr>
          <w:rFonts w:ascii="Times New Roman" w:hAnsi="Times New Roman" w:cs="Times New Roman"/>
          <w:color w:val="333333"/>
          <w:sz w:val="24"/>
          <w:szCs w:val="24"/>
          <w:shd w:val="clear" w:color="auto" w:fill="FFFFFF"/>
          <w:lang w:val="en-US"/>
        </w:rPr>
        <w:t xml:space="preserve"> as first. I </w:t>
      </w:r>
      <w:r>
        <w:rPr>
          <w:rFonts w:ascii="Times New Roman" w:hAnsi="Times New Roman" w:cs="Times New Roman"/>
          <w:color w:val="333333"/>
          <w:sz w:val="24"/>
          <w:szCs w:val="24"/>
          <w:shd w:val="clear" w:color="auto" w:fill="FFFFFF"/>
          <w:lang w:val="en-US"/>
        </w:rPr>
        <w:t>will point out</w:t>
      </w:r>
      <w:r w:rsidR="008B2FB0" w:rsidRPr="008B2FB0">
        <w:rPr>
          <w:rFonts w:ascii="Times New Roman" w:hAnsi="Times New Roman" w:cs="Times New Roman"/>
          <w:color w:val="333333"/>
          <w:sz w:val="24"/>
          <w:szCs w:val="24"/>
          <w:shd w:val="clear" w:color="auto" w:fill="FFFFFF"/>
          <w:lang w:val="en-US"/>
        </w:rPr>
        <w:t xml:space="preserve"> two postulates: "</w:t>
      </w:r>
      <w:r>
        <w:rPr>
          <w:rFonts w:ascii="Times New Roman" w:hAnsi="Times New Roman" w:cs="Times New Roman"/>
          <w:color w:val="333333"/>
          <w:sz w:val="24"/>
          <w:szCs w:val="24"/>
          <w:shd w:val="clear" w:color="auto" w:fill="FFFFFF"/>
          <w:lang w:val="en-US"/>
        </w:rPr>
        <w:t>a</w:t>
      </w:r>
      <w:r w:rsidR="008B2FB0" w:rsidRPr="008B2FB0">
        <w:rPr>
          <w:rFonts w:ascii="Times New Roman" w:hAnsi="Times New Roman" w:cs="Times New Roman"/>
          <w:color w:val="333333"/>
          <w:sz w:val="24"/>
          <w:szCs w:val="24"/>
          <w:shd w:val="clear" w:color="auto" w:fill="FFFFFF"/>
          <w:lang w:val="en-US"/>
        </w:rPr>
        <w:t>ccess to knowledge</w:t>
      </w:r>
      <w:r>
        <w:rPr>
          <w:rFonts w:ascii="Times New Roman" w:hAnsi="Times New Roman" w:cs="Times New Roman"/>
          <w:color w:val="333333"/>
          <w:sz w:val="24"/>
          <w:szCs w:val="24"/>
          <w:shd w:val="clear" w:color="auto" w:fill="FFFFFF"/>
          <w:lang w:val="en-US"/>
        </w:rPr>
        <w:t xml:space="preserve"> and</w:t>
      </w:r>
      <w:r w:rsidR="008B2FB0" w:rsidRPr="008B2FB0">
        <w:rPr>
          <w:rFonts w:ascii="Times New Roman" w:hAnsi="Times New Roman" w:cs="Times New Roman"/>
          <w:color w:val="333333"/>
          <w:sz w:val="24"/>
          <w:szCs w:val="24"/>
          <w:shd w:val="clear" w:color="auto" w:fill="FFFFFF"/>
          <w:lang w:val="en-US"/>
        </w:rPr>
        <w:t xml:space="preserve"> information </w:t>
      </w:r>
      <w:r>
        <w:rPr>
          <w:rFonts w:ascii="Times New Roman" w:hAnsi="Times New Roman" w:cs="Times New Roman"/>
          <w:color w:val="333333"/>
          <w:sz w:val="24"/>
          <w:szCs w:val="24"/>
          <w:shd w:val="clear" w:color="auto" w:fill="FFFFFF"/>
          <w:lang w:val="en-US"/>
        </w:rPr>
        <w:t>of potential partners</w:t>
      </w:r>
      <w:r w:rsidR="008B2FB0" w:rsidRPr="008B2FB0">
        <w:rPr>
          <w:rFonts w:ascii="Times New Roman" w:hAnsi="Times New Roman" w:cs="Times New Roman"/>
          <w:color w:val="333333"/>
          <w:sz w:val="24"/>
          <w:szCs w:val="24"/>
          <w:shd w:val="clear" w:color="auto" w:fill="FFFFFF"/>
          <w:lang w:val="en-US"/>
        </w:rPr>
        <w:t>" and "</w:t>
      </w:r>
      <w:r w:rsidR="00314B70" w:rsidRPr="008B2FB0">
        <w:rPr>
          <w:rFonts w:ascii="Times New Roman" w:hAnsi="Times New Roman" w:cs="Times New Roman"/>
          <w:color w:val="333333"/>
          <w:sz w:val="24"/>
          <w:szCs w:val="24"/>
          <w:shd w:val="clear" w:color="auto" w:fill="FFFFFF"/>
          <w:lang w:val="en-US"/>
        </w:rPr>
        <w:t>a</w:t>
      </w:r>
      <w:r w:rsidR="00314B70">
        <w:rPr>
          <w:rFonts w:ascii="Times New Roman" w:hAnsi="Times New Roman" w:cs="Times New Roman"/>
          <w:color w:val="333333"/>
          <w:sz w:val="24"/>
          <w:szCs w:val="24"/>
          <w:shd w:val="clear" w:color="auto" w:fill="FFFFFF"/>
          <w:lang w:val="en-US"/>
        </w:rPr>
        <w:t>lignment</w:t>
      </w:r>
      <w:r w:rsidR="008B2FB0" w:rsidRPr="008B2FB0">
        <w:rPr>
          <w:rFonts w:ascii="Times New Roman" w:hAnsi="Times New Roman" w:cs="Times New Roman"/>
          <w:color w:val="333333"/>
          <w:sz w:val="24"/>
          <w:szCs w:val="24"/>
          <w:shd w:val="clear" w:color="auto" w:fill="FFFFFF"/>
          <w:lang w:val="en-US"/>
        </w:rPr>
        <w:t xml:space="preserve"> of higher education programs." </w:t>
      </w:r>
      <w:r w:rsidR="00314B70">
        <w:rPr>
          <w:rFonts w:ascii="Times New Roman" w:hAnsi="Times New Roman" w:cs="Times New Roman"/>
          <w:color w:val="333333"/>
          <w:sz w:val="24"/>
          <w:szCs w:val="24"/>
          <w:shd w:val="clear" w:color="auto" w:fill="FFFFFF"/>
          <w:lang w:val="en-US"/>
        </w:rPr>
        <w:t>Suggestions</w:t>
      </w:r>
      <w:r w:rsidR="008B2FB0" w:rsidRPr="008B2FB0">
        <w:rPr>
          <w:rFonts w:ascii="Times New Roman" w:hAnsi="Times New Roman" w:cs="Times New Roman"/>
          <w:color w:val="333333"/>
          <w:sz w:val="24"/>
          <w:szCs w:val="24"/>
          <w:shd w:val="clear" w:color="auto" w:fill="FFFFFF"/>
          <w:lang w:val="en-US"/>
        </w:rPr>
        <w:t xml:space="preserve"> reported as second and third </w:t>
      </w:r>
      <w:r w:rsidR="00314B70">
        <w:rPr>
          <w:rFonts w:ascii="Times New Roman" w:hAnsi="Times New Roman" w:cs="Times New Roman"/>
          <w:color w:val="333333"/>
          <w:sz w:val="24"/>
          <w:szCs w:val="24"/>
          <w:shd w:val="clear" w:color="auto" w:fill="FFFFFF"/>
          <w:lang w:val="en-US"/>
        </w:rPr>
        <w:t xml:space="preserve">in importance </w:t>
      </w:r>
      <w:r w:rsidR="008B2FB0" w:rsidRPr="008B2FB0">
        <w:rPr>
          <w:rFonts w:ascii="Times New Roman" w:hAnsi="Times New Roman" w:cs="Times New Roman"/>
          <w:color w:val="333333"/>
          <w:sz w:val="24"/>
          <w:szCs w:val="24"/>
          <w:shd w:val="clear" w:color="auto" w:fill="FFFFFF"/>
          <w:lang w:val="en-US"/>
        </w:rPr>
        <w:t>are characterized by greater concreteness and relate to the structural reconstruction of the sphere of research, changing the nature of the relationship between science and business</w:t>
      </w:r>
      <w:r w:rsidR="00314B70">
        <w:rPr>
          <w:rFonts w:ascii="Times New Roman" w:hAnsi="Times New Roman" w:cs="Times New Roman"/>
          <w:color w:val="333333"/>
          <w:sz w:val="24"/>
          <w:szCs w:val="24"/>
          <w:shd w:val="clear" w:color="auto" w:fill="FFFFFF"/>
          <w:lang w:val="en-US"/>
        </w:rPr>
        <w:t>, and</w:t>
      </w:r>
      <w:r w:rsidR="008B2FB0" w:rsidRPr="008B2FB0">
        <w:rPr>
          <w:rFonts w:ascii="Times New Roman" w:hAnsi="Times New Roman" w:cs="Times New Roman"/>
          <w:color w:val="333333"/>
          <w:sz w:val="24"/>
          <w:szCs w:val="24"/>
          <w:shd w:val="clear" w:color="auto" w:fill="FFFFFF"/>
          <w:lang w:val="en-US"/>
        </w:rPr>
        <w:t xml:space="preserve"> financial matters.</w:t>
      </w:r>
    </w:p>
    <w:p w:rsidR="008B2FB0" w:rsidRDefault="008B2FB0" w:rsidP="001971B7">
      <w:pPr>
        <w:jc w:val="both"/>
        <w:rPr>
          <w:rFonts w:ascii="Times New Roman" w:hAnsi="Times New Roman" w:cs="Times New Roman"/>
          <w:color w:val="333333"/>
          <w:sz w:val="24"/>
          <w:szCs w:val="24"/>
          <w:shd w:val="clear" w:color="auto" w:fill="FFFFFF"/>
          <w:lang w:val="en-US"/>
        </w:rPr>
      </w:pPr>
      <w:r w:rsidRPr="008B2FB0">
        <w:rPr>
          <w:rFonts w:ascii="Times New Roman" w:hAnsi="Times New Roman" w:cs="Times New Roman"/>
          <w:color w:val="333333"/>
          <w:sz w:val="24"/>
          <w:szCs w:val="24"/>
          <w:shd w:val="clear" w:color="auto" w:fill="FFFFFF"/>
          <w:lang w:val="en-US"/>
        </w:rPr>
        <w:lastRenderedPageBreak/>
        <w:t xml:space="preserve">Structural remodeling of science </w:t>
      </w:r>
      <w:r w:rsidR="00561FC4">
        <w:rPr>
          <w:rFonts w:ascii="Times New Roman" w:hAnsi="Times New Roman" w:cs="Times New Roman"/>
          <w:color w:val="333333"/>
          <w:sz w:val="24"/>
          <w:szCs w:val="24"/>
          <w:shd w:val="clear" w:color="auto" w:fill="FFFFFF"/>
          <w:lang w:val="en-US"/>
        </w:rPr>
        <w:t xml:space="preserve">sphere </w:t>
      </w:r>
      <w:r w:rsidRPr="008B2FB0">
        <w:rPr>
          <w:rFonts w:ascii="Times New Roman" w:hAnsi="Times New Roman" w:cs="Times New Roman"/>
          <w:color w:val="333333"/>
          <w:sz w:val="24"/>
          <w:szCs w:val="24"/>
          <w:shd w:val="clear" w:color="auto" w:fill="FFFFFF"/>
          <w:lang w:val="en-US"/>
        </w:rPr>
        <w:t xml:space="preserve">relate to such proposals, reported as second and third </w:t>
      </w:r>
      <w:r w:rsidR="00561FC4">
        <w:rPr>
          <w:rFonts w:ascii="Times New Roman" w:hAnsi="Times New Roman" w:cs="Times New Roman"/>
          <w:color w:val="333333"/>
          <w:sz w:val="24"/>
          <w:szCs w:val="24"/>
          <w:shd w:val="clear" w:color="auto" w:fill="FFFFFF"/>
          <w:lang w:val="en-US"/>
        </w:rPr>
        <w:t xml:space="preserve">in importance, </w:t>
      </w:r>
      <w:r w:rsidRPr="008B2FB0">
        <w:rPr>
          <w:rFonts w:ascii="Times New Roman" w:hAnsi="Times New Roman" w:cs="Times New Roman"/>
          <w:color w:val="333333"/>
          <w:sz w:val="24"/>
          <w:szCs w:val="24"/>
          <w:shd w:val="clear" w:color="auto" w:fill="FFFFFF"/>
          <w:lang w:val="en-US"/>
        </w:rPr>
        <w:t xml:space="preserve">as "a change in the promotion </w:t>
      </w:r>
      <w:r w:rsidR="00561FC4">
        <w:rPr>
          <w:rFonts w:ascii="Times New Roman" w:hAnsi="Times New Roman" w:cs="Times New Roman"/>
          <w:color w:val="333333"/>
          <w:sz w:val="24"/>
          <w:szCs w:val="24"/>
          <w:shd w:val="clear" w:color="auto" w:fill="FFFFFF"/>
          <w:lang w:val="en-US"/>
        </w:rPr>
        <w:t xml:space="preserve">rules </w:t>
      </w:r>
      <w:r w:rsidRPr="008B2FB0">
        <w:rPr>
          <w:rFonts w:ascii="Times New Roman" w:hAnsi="Times New Roman" w:cs="Times New Roman"/>
          <w:color w:val="333333"/>
          <w:sz w:val="24"/>
          <w:szCs w:val="24"/>
          <w:shd w:val="clear" w:color="auto" w:fill="FFFFFF"/>
          <w:lang w:val="en-US"/>
        </w:rPr>
        <w:t xml:space="preserve">of scientists," </w:t>
      </w:r>
      <w:r w:rsidR="00561FC4">
        <w:rPr>
          <w:rFonts w:ascii="Times New Roman" w:hAnsi="Times New Roman" w:cs="Times New Roman"/>
          <w:color w:val="333333"/>
          <w:sz w:val="24"/>
          <w:szCs w:val="24"/>
          <w:shd w:val="clear" w:color="auto" w:fill="FFFFFF"/>
          <w:lang w:val="en-US"/>
        </w:rPr>
        <w:t>“</w:t>
      </w:r>
      <w:r w:rsidRPr="008B2FB0">
        <w:rPr>
          <w:rFonts w:ascii="Times New Roman" w:hAnsi="Times New Roman" w:cs="Times New Roman"/>
          <w:color w:val="333333"/>
          <w:sz w:val="24"/>
          <w:szCs w:val="24"/>
          <w:shd w:val="clear" w:color="auto" w:fill="FFFFFF"/>
          <w:lang w:val="en-US"/>
        </w:rPr>
        <w:t xml:space="preserve">promotion </w:t>
      </w:r>
      <w:r w:rsidR="00561FC4">
        <w:rPr>
          <w:rFonts w:ascii="Times New Roman" w:hAnsi="Times New Roman" w:cs="Times New Roman"/>
          <w:color w:val="333333"/>
          <w:sz w:val="24"/>
          <w:szCs w:val="24"/>
          <w:shd w:val="clear" w:color="auto" w:fill="FFFFFF"/>
          <w:lang w:val="en-US"/>
        </w:rPr>
        <w:t>of scientists for</w:t>
      </w:r>
      <w:r w:rsidRPr="008B2FB0">
        <w:rPr>
          <w:rFonts w:ascii="Times New Roman" w:hAnsi="Times New Roman" w:cs="Times New Roman"/>
          <w:color w:val="333333"/>
          <w:sz w:val="24"/>
          <w:szCs w:val="24"/>
          <w:shd w:val="clear" w:color="auto" w:fill="FFFFFF"/>
          <w:lang w:val="en-US"/>
        </w:rPr>
        <w:t xml:space="preserve"> implementation, </w:t>
      </w:r>
      <w:r w:rsidR="00561FC4">
        <w:rPr>
          <w:rFonts w:ascii="Times New Roman" w:hAnsi="Times New Roman" w:cs="Times New Roman"/>
          <w:color w:val="333333"/>
          <w:sz w:val="24"/>
          <w:szCs w:val="24"/>
          <w:shd w:val="clear" w:color="auto" w:fill="FFFFFF"/>
          <w:lang w:val="en-US"/>
        </w:rPr>
        <w:t>not for publications and titles</w:t>
      </w:r>
      <w:r w:rsidRPr="008B2FB0">
        <w:rPr>
          <w:rFonts w:ascii="Times New Roman" w:hAnsi="Times New Roman" w:cs="Times New Roman"/>
          <w:color w:val="333333"/>
          <w:sz w:val="24"/>
          <w:szCs w:val="24"/>
          <w:shd w:val="clear" w:color="auto" w:fill="FFFFFF"/>
          <w:lang w:val="en-US"/>
        </w:rPr>
        <w:t>",</w:t>
      </w:r>
      <w:r w:rsidR="00561FC4">
        <w:rPr>
          <w:rFonts w:ascii="Times New Roman" w:hAnsi="Times New Roman" w:cs="Times New Roman"/>
          <w:color w:val="333333"/>
          <w:sz w:val="24"/>
          <w:szCs w:val="24"/>
          <w:shd w:val="clear" w:color="auto" w:fill="FFFFFF"/>
          <w:lang w:val="en-US"/>
        </w:rPr>
        <w:t xml:space="preserve"> "</w:t>
      </w:r>
      <w:r w:rsidRPr="008B2FB0">
        <w:rPr>
          <w:rFonts w:ascii="Times New Roman" w:hAnsi="Times New Roman" w:cs="Times New Roman"/>
          <w:color w:val="333333"/>
          <w:sz w:val="24"/>
          <w:szCs w:val="24"/>
          <w:shd w:val="clear" w:color="auto" w:fill="FFFFFF"/>
          <w:lang w:val="en-US"/>
        </w:rPr>
        <w:t>eliminat</w:t>
      </w:r>
      <w:r w:rsidR="00561FC4">
        <w:rPr>
          <w:rFonts w:ascii="Times New Roman" w:hAnsi="Times New Roman" w:cs="Times New Roman"/>
          <w:color w:val="333333"/>
          <w:sz w:val="24"/>
          <w:szCs w:val="24"/>
          <w:shd w:val="clear" w:color="auto" w:fill="FFFFFF"/>
          <w:lang w:val="en-US"/>
        </w:rPr>
        <w:t>ion of habilitation</w:t>
      </w:r>
      <w:r w:rsidRPr="008B2FB0">
        <w:rPr>
          <w:rFonts w:ascii="Times New Roman" w:hAnsi="Times New Roman" w:cs="Times New Roman"/>
          <w:color w:val="333333"/>
          <w:sz w:val="24"/>
          <w:szCs w:val="24"/>
          <w:shd w:val="clear" w:color="auto" w:fill="FFFFFF"/>
          <w:lang w:val="en-US"/>
        </w:rPr>
        <w:t>",</w:t>
      </w:r>
      <w:r w:rsidR="00561FC4">
        <w:rPr>
          <w:rFonts w:ascii="Times New Roman" w:hAnsi="Times New Roman" w:cs="Times New Roman"/>
          <w:color w:val="333333"/>
          <w:sz w:val="24"/>
          <w:szCs w:val="24"/>
          <w:shd w:val="clear" w:color="auto" w:fill="FFFFFF"/>
          <w:lang w:val="en-US"/>
        </w:rPr>
        <w:t xml:space="preserve"> "</w:t>
      </w:r>
      <w:r w:rsidRPr="008B2FB0">
        <w:rPr>
          <w:rFonts w:ascii="Times New Roman" w:hAnsi="Times New Roman" w:cs="Times New Roman"/>
          <w:color w:val="333333"/>
          <w:sz w:val="24"/>
          <w:szCs w:val="24"/>
          <w:shd w:val="clear" w:color="auto" w:fill="FFFFFF"/>
          <w:lang w:val="en-US"/>
        </w:rPr>
        <w:t>proposals from universities and research centers</w:t>
      </w:r>
      <w:r w:rsidR="00860DB7">
        <w:rPr>
          <w:rFonts w:ascii="Times New Roman" w:hAnsi="Times New Roman" w:cs="Times New Roman"/>
          <w:color w:val="333333"/>
          <w:sz w:val="24"/>
          <w:szCs w:val="24"/>
          <w:shd w:val="clear" w:color="auto" w:fill="FFFFFF"/>
          <w:lang w:val="en-US"/>
        </w:rPr>
        <w:t>”</w:t>
      </w:r>
      <w:r w:rsidRPr="008B2FB0">
        <w:rPr>
          <w:rFonts w:ascii="Times New Roman" w:hAnsi="Times New Roman" w:cs="Times New Roman"/>
          <w:color w:val="333333"/>
          <w:sz w:val="24"/>
          <w:szCs w:val="24"/>
          <w:shd w:val="clear" w:color="auto" w:fill="FFFFFF"/>
          <w:lang w:val="en-US"/>
        </w:rPr>
        <w:t xml:space="preserve">, </w:t>
      </w:r>
      <w:r w:rsidR="00860DB7">
        <w:rPr>
          <w:rFonts w:ascii="Times New Roman" w:hAnsi="Times New Roman" w:cs="Times New Roman"/>
          <w:color w:val="333333"/>
          <w:sz w:val="24"/>
          <w:szCs w:val="24"/>
          <w:shd w:val="clear" w:color="auto" w:fill="FFFFFF"/>
          <w:lang w:val="en-US"/>
        </w:rPr>
        <w:t>“</w:t>
      </w:r>
      <w:r w:rsidRPr="008B2FB0">
        <w:rPr>
          <w:rFonts w:ascii="Times New Roman" w:hAnsi="Times New Roman" w:cs="Times New Roman"/>
          <w:color w:val="333333"/>
          <w:sz w:val="24"/>
          <w:szCs w:val="24"/>
          <w:shd w:val="clear" w:color="auto" w:fill="FFFFFF"/>
          <w:lang w:val="en-US"/>
        </w:rPr>
        <w:t>availability of external funds for this purpose</w:t>
      </w:r>
      <w:r w:rsidR="00860DB7">
        <w:rPr>
          <w:rFonts w:ascii="Times New Roman" w:hAnsi="Times New Roman" w:cs="Times New Roman"/>
          <w:color w:val="333333"/>
          <w:sz w:val="24"/>
          <w:szCs w:val="24"/>
          <w:shd w:val="clear" w:color="auto" w:fill="FFFFFF"/>
          <w:lang w:val="en-US"/>
        </w:rPr>
        <w:t>”</w:t>
      </w:r>
      <w:r w:rsidRPr="008B2FB0">
        <w:rPr>
          <w:rFonts w:ascii="Times New Roman" w:hAnsi="Times New Roman" w:cs="Times New Roman"/>
          <w:color w:val="333333"/>
          <w:sz w:val="24"/>
          <w:szCs w:val="24"/>
          <w:shd w:val="clear" w:color="auto" w:fill="FFFFFF"/>
          <w:lang w:val="en-US"/>
        </w:rPr>
        <w:t xml:space="preserve">. </w:t>
      </w:r>
      <w:r w:rsidR="00860DB7">
        <w:rPr>
          <w:rFonts w:ascii="Times New Roman" w:hAnsi="Times New Roman" w:cs="Times New Roman"/>
          <w:color w:val="333333"/>
          <w:sz w:val="24"/>
          <w:szCs w:val="24"/>
          <w:shd w:val="clear" w:color="auto" w:fill="FFFFFF"/>
          <w:lang w:val="en-US"/>
        </w:rPr>
        <w:t>Regarding</w:t>
      </w:r>
      <w:r w:rsidRPr="008B2FB0">
        <w:rPr>
          <w:rFonts w:ascii="Times New Roman" w:hAnsi="Times New Roman" w:cs="Times New Roman"/>
          <w:color w:val="333333"/>
          <w:sz w:val="24"/>
          <w:szCs w:val="24"/>
          <w:shd w:val="clear" w:color="auto" w:fill="FFFFFF"/>
          <w:lang w:val="en-US"/>
        </w:rPr>
        <w:t xml:space="preserve"> the changing nature of the relationship between science and the economy </w:t>
      </w:r>
      <w:r w:rsidR="00860DB7">
        <w:rPr>
          <w:rFonts w:ascii="Times New Roman" w:hAnsi="Times New Roman" w:cs="Times New Roman"/>
          <w:color w:val="333333"/>
          <w:sz w:val="24"/>
          <w:szCs w:val="24"/>
          <w:shd w:val="clear" w:color="auto" w:fill="FFFFFF"/>
          <w:lang w:val="en-US"/>
        </w:rPr>
        <w:t xml:space="preserve">respondents </w:t>
      </w:r>
      <w:r w:rsidRPr="008B2FB0">
        <w:rPr>
          <w:rFonts w:ascii="Times New Roman" w:hAnsi="Times New Roman" w:cs="Times New Roman"/>
          <w:color w:val="333333"/>
          <w:sz w:val="24"/>
          <w:szCs w:val="24"/>
          <w:shd w:val="clear" w:color="auto" w:fill="FFFFFF"/>
          <w:lang w:val="en-US"/>
        </w:rPr>
        <w:t>form</w:t>
      </w:r>
      <w:r w:rsidR="00860DB7">
        <w:rPr>
          <w:rFonts w:ascii="Times New Roman" w:hAnsi="Times New Roman" w:cs="Times New Roman"/>
          <w:color w:val="333333"/>
          <w:sz w:val="24"/>
          <w:szCs w:val="24"/>
          <w:shd w:val="clear" w:color="auto" w:fill="FFFFFF"/>
          <w:lang w:val="en-US"/>
        </w:rPr>
        <w:t>ulated the following postulates</w:t>
      </w:r>
      <w:r w:rsidRPr="008B2FB0">
        <w:rPr>
          <w:rFonts w:ascii="Times New Roman" w:hAnsi="Times New Roman" w:cs="Times New Roman"/>
          <w:color w:val="333333"/>
          <w:sz w:val="24"/>
          <w:szCs w:val="24"/>
          <w:shd w:val="clear" w:color="auto" w:fill="FFFFFF"/>
          <w:lang w:val="en-US"/>
        </w:rPr>
        <w:t xml:space="preserve"> "wider dissemination of innovative solutions </w:t>
      </w:r>
      <w:r w:rsidR="00860DB7">
        <w:rPr>
          <w:rFonts w:ascii="Times New Roman" w:hAnsi="Times New Roman" w:cs="Times New Roman"/>
          <w:color w:val="333333"/>
          <w:sz w:val="24"/>
          <w:szCs w:val="24"/>
          <w:shd w:val="clear" w:color="auto" w:fill="FFFFFF"/>
          <w:lang w:val="en-US"/>
        </w:rPr>
        <w:t>by</w:t>
      </w:r>
      <w:r w:rsidRPr="008B2FB0">
        <w:rPr>
          <w:rFonts w:ascii="Times New Roman" w:hAnsi="Times New Roman" w:cs="Times New Roman"/>
          <w:color w:val="333333"/>
          <w:sz w:val="24"/>
          <w:szCs w:val="24"/>
          <w:shd w:val="clear" w:color="auto" w:fill="FFFFFF"/>
          <w:lang w:val="en-US"/>
        </w:rPr>
        <w:t xml:space="preserve"> </w:t>
      </w:r>
      <w:r w:rsidR="00860DB7">
        <w:rPr>
          <w:rFonts w:ascii="Times New Roman" w:hAnsi="Times New Roman" w:cs="Times New Roman"/>
          <w:color w:val="333333"/>
          <w:sz w:val="24"/>
          <w:szCs w:val="24"/>
          <w:shd w:val="clear" w:color="auto" w:fill="FFFFFF"/>
          <w:lang w:val="en-US"/>
        </w:rPr>
        <w:t>research and development sector</w:t>
      </w:r>
      <w:r w:rsidRPr="008B2FB0">
        <w:rPr>
          <w:rFonts w:ascii="Times New Roman" w:hAnsi="Times New Roman" w:cs="Times New Roman"/>
          <w:color w:val="333333"/>
          <w:sz w:val="24"/>
          <w:szCs w:val="24"/>
          <w:shd w:val="clear" w:color="auto" w:fill="FFFFFF"/>
          <w:lang w:val="en-US"/>
        </w:rPr>
        <w:t>" "</w:t>
      </w:r>
      <w:r w:rsidR="00860DB7">
        <w:rPr>
          <w:rFonts w:ascii="Times New Roman" w:hAnsi="Times New Roman" w:cs="Times New Roman"/>
          <w:color w:val="333333"/>
          <w:sz w:val="24"/>
          <w:szCs w:val="24"/>
          <w:shd w:val="clear" w:color="auto" w:fill="FFFFFF"/>
          <w:lang w:val="en-US"/>
        </w:rPr>
        <w:t>f</w:t>
      </w:r>
      <w:r w:rsidRPr="008B2FB0">
        <w:rPr>
          <w:rFonts w:ascii="Times New Roman" w:hAnsi="Times New Roman" w:cs="Times New Roman"/>
          <w:color w:val="333333"/>
          <w:sz w:val="24"/>
          <w:szCs w:val="24"/>
          <w:shd w:val="clear" w:color="auto" w:fill="FFFFFF"/>
          <w:lang w:val="en-US"/>
        </w:rPr>
        <w:t xml:space="preserve">acilitating access to institutions offering </w:t>
      </w:r>
      <w:r w:rsidR="00860DB7">
        <w:rPr>
          <w:rFonts w:ascii="Times New Roman" w:hAnsi="Times New Roman" w:cs="Times New Roman"/>
          <w:color w:val="333333"/>
          <w:sz w:val="24"/>
          <w:szCs w:val="24"/>
          <w:shd w:val="clear" w:color="auto" w:fill="FFFFFF"/>
          <w:lang w:val="en-US"/>
        </w:rPr>
        <w:t>R&amp;D services”,</w:t>
      </w:r>
      <w:r w:rsidRPr="008B2FB0">
        <w:rPr>
          <w:rFonts w:ascii="Times New Roman" w:hAnsi="Times New Roman" w:cs="Times New Roman"/>
          <w:color w:val="333333"/>
          <w:sz w:val="24"/>
          <w:szCs w:val="24"/>
          <w:shd w:val="clear" w:color="auto" w:fill="FFFFFF"/>
          <w:lang w:val="en-US"/>
        </w:rPr>
        <w:t xml:space="preserve"> "institutional linkages </w:t>
      </w:r>
      <w:r w:rsidR="00860DB7">
        <w:rPr>
          <w:rFonts w:ascii="Times New Roman" w:hAnsi="Times New Roman" w:cs="Times New Roman"/>
          <w:color w:val="333333"/>
          <w:sz w:val="24"/>
          <w:szCs w:val="24"/>
          <w:shd w:val="clear" w:color="auto" w:fill="FFFFFF"/>
          <w:lang w:val="en-US"/>
        </w:rPr>
        <w:t xml:space="preserve">between university </w:t>
      </w:r>
      <w:r w:rsidRPr="008B2FB0">
        <w:rPr>
          <w:rFonts w:ascii="Times New Roman" w:hAnsi="Times New Roman" w:cs="Times New Roman"/>
          <w:color w:val="333333"/>
          <w:sz w:val="24"/>
          <w:szCs w:val="24"/>
          <w:shd w:val="clear" w:color="auto" w:fill="FFFFFF"/>
          <w:lang w:val="en-US"/>
        </w:rPr>
        <w:t>staff and student</w:t>
      </w:r>
      <w:r w:rsidR="00860DB7">
        <w:rPr>
          <w:rFonts w:ascii="Times New Roman" w:hAnsi="Times New Roman" w:cs="Times New Roman"/>
          <w:color w:val="333333"/>
          <w:sz w:val="24"/>
          <w:szCs w:val="24"/>
          <w:shd w:val="clear" w:color="auto" w:fill="FFFFFF"/>
          <w:lang w:val="en-US"/>
        </w:rPr>
        <w:t>s</w:t>
      </w:r>
      <w:r w:rsidRPr="008B2FB0">
        <w:rPr>
          <w:rFonts w:ascii="Times New Roman" w:hAnsi="Times New Roman" w:cs="Times New Roman"/>
          <w:color w:val="333333"/>
          <w:sz w:val="24"/>
          <w:szCs w:val="24"/>
          <w:shd w:val="clear" w:color="auto" w:fill="FFFFFF"/>
          <w:lang w:val="en-US"/>
        </w:rPr>
        <w:t xml:space="preserve"> and </w:t>
      </w:r>
      <w:r w:rsidR="00860DB7">
        <w:rPr>
          <w:rFonts w:ascii="Times New Roman" w:hAnsi="Times New Roman" w:cs="Times New Roman"/>
          <w:color w:val="333333"/>
          <w:sz w:val="24"/>
          <w:szCs w:val="24"/>
          <w:shd w:val="clear" w:color="auto" w:fill="FFFFFF"/>
          <w:lang w:val="en-US"/>
        </w:rPr>
        <w:t>firms</w:t>
      </w:r>
      <w:r w:rsidRPr="008B2FB0">
        <w:rPr>
          <w:rFonts w:ascii="Times New Roman" w:hAnsi="Times New Roman" w:cs="Times New Roman"/>
          <w:color w:val="333333"/>
          <w:sz w:val="24"/>
          <w:szCs w:val="24"/>
          <w:shd w:val="clear" w:color="auto" w:fill="FFFFFF"/>
          <w:lang w:val="en-US"/>
        </w:rPr>
        <w:t xml:space="preserve">", "cooperation between businesses and universities." </w:t>
      </w:r>
      <w:r w:rsidR="00860DB7">
        <w:rPr>
          <w:rFonts w:ascii="Times New Roman" w:hAnsi="Times New Roman" w:cs="Times New Roman"/>
          <w:color w:val="333333"/>
          <w:sz w:val="24"/>
          <w:szCs w:val="24"/>
          <w:shd w:val="clear" w:color="auto" w:fill="FFFFFF"/>
          <w:lang w:val="en-US"/>
        </w:rPr>
        <w:t>Regarding i</w:t>
      </w:r>
      <w:r w:rsidRPr="008B2FB0">
        <w:rPr>
          <w:rFonts w:ascii="Times New Roman" w:hAnsi="Times New Roman" w:cs="Times New Roman"/>
          <w:color w:val="333333"/>
          <w:sz w:val="24"/>
          <w:szCs w:val="24"/>
          <w:shd w:val="clear" w:color="auto" w:fill="FFFFFF"/>
          <w:lang w:val="en-US"/>
        </w:rPr>
        <w:t xml:space="preserve">ssues related to </w:t>
      </w:r>
      <w:r w:rsidR="00860DB7" w:rsidRPr="008B2FB0">
        <w:rPr>
          <w:rFonts w:ascii="Times New Roman" w:hAnsi="Times New Roman" w:cs="Times New Roman"/>
          <w:color w:val="333333"/>
          <w:sz w:val="24"/>
          <w:szCs w:val="24"/>
          <w:shd w:val="clear" w:color="auto" w:fill="FFFFFF"/>
          <w:lang w:val="en-US"/>
        </w:rPr>
        <w:t xml:space="preserve">financing </w:t>
      </w:r>
      <w:r w:rsidRPr="008B2FB0">
        <w:rPr>
          <w:rFonts w:ascii="Times New Roman" w:hAnsi="Times New Roman" w:cs="Times New Roman"/>
          <w:color w:val="333333"/>
          <w:sz w:val="24"/>
          <w:szCs w:val="24"/>
          <w:shd w:val="clear" w:color="auto" w:fill="FFFFFF"/>
          <w:lang w:val="en-US"/>
        </w:rPr>
        <w:t xml:space="preserve">innovation </w:t>
      </w:r>
      <w:r w:rsidR="00860DB7">
        <w:rPr>
          <w:rFonts w:ascii="Times New Roman" w:hAnsi="Times New Roman" w:cs="Times New Roman"/>
          <w:color w:val="333333"/>
          <w:sz w:val="24"/>
          <w:szCs w:val="24"/>
          <w:shd w:val="clear" w:color="auto" w:fill="FFFFFF"/>
          <w:lang w:val="en-US"/>
        </w:rPr>
        <w:t>respondents suggested</w:t>
      </w:r>
      <w:r w:rsidRPr="008B2FB0">
        <w:rPr>
          <w:rFonts w:ascii="Times New Roman" w:hAnsi="Times New Roman" w:cs="Times New Roman"/>
          <w:color w:val="333333"/>
          <w:sz w:val="24"/>
          <w:szCs w:val="24"/>
          <w:shd w:val="clear" w:color="auto" w:fill="FFFFFF"/>
          <w:lang w:val="en-US"/>
        </w:rPr>
        <w:t xml:space="preserve"> "putting emphasis on the development of specialized venture capital" and " facilitat</w:t>
      </w:r>
      <w:r w:rsidR="00860DB7">
        <w:rPr>
          <w:rFonts w:ascii="Times New Roman" w:hAnsi="Times New Roman" w:cs="Times New Roman"/>
          <w:color w:val="333333"/>
          <w:sz w:val="24"/>
          <w:szCs w:val="24"/>
          <w:shd w:val="clear" w:color="auto" w:fill="FFFFFF"/>
          <w:lang w:val="en-US"/>
        </w:rPr>
        <w:t>ing</w:t>
      </w:r>
      <w:r w:rsidRPr="008B2FB0">
        <w:rPr>
          <w:rFonts w:ascii="Times New Roman" w:hAnsi="Times New Roman" w:cs="Times New Roman"/>
          <w:color w:val="333333"/>
          <w:sz w:val="24"/>
          <w:szCs w:val="24"/>
          <w:shd w:val="clear" w:color="auto" w:fill="FFFFFF"/>
          <w:lang w:val="en-US"/>
        </w:rPr>
        <w:t xml:space="preserve"> the commercializat</w:t>
      </w:r>
      <w:r w:rsidR="00860DB7">
        <w:rPr>
          <w:rFonts w:ascii="Times New Roman" w:hAnsi="Times New Roman" w:cs="Times New Roman"/>
          <w:color w:val="333333"/>
          <w:sz w:val="24"/>
          <w:szCs w:val="24"/>
          <w:shd w:val="clear" w:color="auto" w:fill="FFFFFF"/>
          <w:lang w:val="en-US"/>
        </w:rPr>
        <w:t>ion of R&amp;D”.</w:t>
      </w:r>
      <w:r w:rsidRPr="008B2FB0">
        <w:rPr>
          <w:rFonts w:ascii="Times New Roman" w:hAnsi="Times New Roman" w:cs="Times New Roman"/>
          <w:color w:val="333333"/>
          <w:sz w:val="24"/>
          <w:szCs w:val="24"/>
          <w:shd w:val="clear" w:color="auto" w:fill="FFFFFF"/>
          <w:lang w:val="en-US"/>
        </w:rPr>
        <w:t xml:space="preserve"> </w:t>
      </w:r>
      <w:r w:rsidR="00860DB7">
        <w:rPr>
          <w:rFonts w:ascii="Times New Roman" w:hAnsi="Times New Roman" w:cs="Times New Roman"/>
          <w:color w:val="333333"/>
          <w:sz w:val="24"/>
          <w:szCs w:val="24"/>
          <w:shd w:val="clear" w:color="auto" w:fill="FFFFFF"/>
          <w:lang w:val="en-US"/>
        </w:rPr>
        <w:t xml:space="preserve">All the </w:t>
      </w:r>
      <w:r w:rsidR="00C74FD0">
        <w:rPr>
          <w:rFonts w:ascii="Times New Roman" w:hAnsi="Times New Roman" w:cs="Times New Roman"/>
          <w:color w:val="333333"/>
          <w:sz w:val="24"/>
          <w:szCs w:val="24"/>
          <w:shd w:val="clear" w:color="auto" w:fill="FFFFFF"/>
          <w:lang w:val="en-US"/>
        </w:rPr>
        <w:t xml:space="preserve">mentioned above </w:t>
      </w:r>
      <w:r w:rsidR="00860DB7">
        <w:rPr>
          <w:rFonts w:ascii="Times New Roman" w:hAnsi="Times New Roman" w:cs="Times New Roman"/>
          <w:color w:val="333333"/>
          <w:sz w:val="24"/>
          <w:szCs w:val="24"/>
          <w:shd w:val="clear" w:color="auto" w:fill="FFFFFF"/>
          <w:lang w:val="en-US"/>
        </w:rPr>
        <w:t>suggestions might not be</w:t>
      </w:r>
      <w:r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expressed in the best way</w:t>
      </w:r>
      <w:r w:rsidRPr="008B2FB0">
        <w:rPr>
          <w:rFonts w:ascii="Times New Roman" w:hAnsi="Times New Roman" w:cs="Times New Roman"/>
          <w:color w:val="333333"/>
          <w:sz w:val="24"/>
          <w:szCs w:val="24"/>
          <w:shd w:val="clear" w:color="auto" w:fill="FFFFFF"/>
          <w:lang w:val="en-US"/>
        </w:rPr>
        <w:t xml:space="preserve">, but </w:t>
      </w:r>
      <w:r w:rsidR="00860DB7">
        <w:rPr>
          <w:rFonts w:ascii="Times New Roman" w:hAnsi="Times New Roman" w:cs="Times New Roman"/>
          <w:color w:val="333333"/>
          <w:sz w:val="24"/>
          <w:szCs w:val="24"/>
          <w:shd w:val="clear" w:color="auto" w:fill="FFFFFF"/>
          <w:lang w:val="en-US"/>
        </w:rPr>
        <w:t>they</w:t>
      </w:r>
      <w:r w:rsidRPr="008B2FB0">
        <w:rPr>
          <w:rFonts w:ascii="Times New Roman" w:hAnsi="Times New Roman" w:cs="Times New Roman"/>
          <w:color w:val="333333"/>
          <w:sz w:val="24"/>
          <w:szCs w:val="24"/>
          <w:shd w:val="clear" w:color="auto" w:fill="FFFFFF"/>
          <w:lang w:val="en-US"/>
        </w:rPr>
        <w:t xml:space="preserve"> are definitely consistent with </w:t>
      </w:r>
      <w:r w:rsidR="00C74FD0">
        <w:rPr>
          <w:rFonts w:ascii="Times New Roman" w:hAnsi="Times New Roman" w:cs="Times New Roman"/>
          <w:color w:val="333333"/>
          <w:sz w:val="24"/>
          <w:szCs w:val="24"/>
          <w:shd w:val="clear" w:color="auto" w:fill="FFFFFF"/>
          <w:lang w:val="en-US"/>
        </w:rPr>
        <w:t xml:space="preserve">the </w:t>
      </w:r>
      <w:r w:rsidRPr="008B2FB0">
        <w:rPr>
          <w:rFonts w:ascii="Times New Roman" w:hAnsi="Times New Roman" w:cs="Times New Roman"/>
          <w:color w:val="333333"/>
          <w:sz w:val="24"/>
          <w:szCs w:val="24"/>
          <w:shd w:val="clear" w:color="auto" w:fill="FFFFFF"/>
          <w:lang w:val="en-US"/>
        </w:rPr>
        <w:t>developments in the most innovative economies in the world.</w:t>
      </w:r>
    </w:p>
    <w:p w:rsidR="008B2FB0" w:rsidRDefault="008B2FB0" w:rsidP="001971B7">
      <w:pPr>
        <w:jc w:val="cente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XXX</w:t>
      </w:r>
    </w:p>
    <w:p w:rsidR="008B2FB0" w:rsidRDefault="00FE79FF" w:rsidP="001971B7">
      <w:pPr>
        <w:jc w:val="both"/>
        <w:rPr>
          <w:rFonts w:ascii="Times New Roman" w:hAnsi="Times New Roman" w:cs="Times New Roman"/>
          <w:color w:val="333333"/>
          <w:sz w:val="24"/>
          <w:szCs w:val="24"/>
          <w:shd w:val="clear" w:color="auto" w:fill="FFFFFF"/>
          <w:lang w:val="en-US"/>
        </w:rPr>
      </w:pPr>
      <w:r w:rsidRPr="008B2FB0">
        <w:rPr>
          <w:rFonts w:ascii="Times New Roman" w:hAnsi="Times New Roman" w:cs="Times New Roman"/>
          <w:color w:val="333333"/>
          <w:sz w:val="24"/>
          <w:szCs w:val="24"/>
          <w:shd w:val="clear" w:color="auto" w:fill="FFFFFF"/>
          <w:lang w:val="en-US"/>
        </w:rPr>
        <w:t xml:space="preserve">I wrote </w:t>
      </w:r>
      <w:r>
        <w:rPr>
          <w:rFonts w:ascii="Times New Roman" w:hAnsi="Times New Roman" w:cs="Times New Roman"/>
          <w:color w:val="333333"/>
          <w:sz w:val="24"/>
          <w:szCs w:val="24"/>
          <w:shd w:val="clear" w:color="auto" w:fill="FFFFFF"/>
          <w:lang w:val="en-US"/>
        </w:rPr>
        <w:t>t</w:t>
      </w:r>
      <w:r w:rsidR="00DB70CC">
        <w:rPr>
          <w:rFonts w:ascii="Times New Roman" w:hAnsi="Times New Roman" w:cs="Times New Roman"/>
          <w:color w:val="333333"/>
          <w:sz w:val="24"/>
          <w:szCs w:val="24"/>
          <w:shd w:val="clear" w:color="auto" w:fill="FFFFFF"/>
          <w:lang w:val="en-US"/>
        </w:rPr>
        <w:t xml:space="preserve">his paper about the </w:t>
      </w:r>
      <w:r w:rsidR="00DB70CC" w:rsidRPr="008B2FB0">
        <w:rPr>
          <w:rFonts w:ascii="Times New Roman" w:hAnsi="Times New Roman" w:cs="Times New Roman"/>
          <w:color w:val="333333"/>
          <w:sz w:val="24"/>
          <w:szCs w:val="24"/>
          <w:shd w:val="clear" w:color="auto" w:fill="FFFFFF"/>
          <w:lang w:val="en-US"/>
        </w:rPr>
        <w:t xml:space="preserve">involvement </w:t>
      </w:r>
      <w:r w:rsidR="008B2FB0" w:rsidRPr="008B2FB0">
        <w:rPr>
          <w:rFonts w:ascii="Times New Roman" w:hAnsi="Times New Roman" w:cs="Times New Roman"/>
          <w:color w:val="333333"/>
          <w:sz w:val="24"/>
          <w:szCs w:val="24"/>
          <w:shd w:val="clear" w:color="auto" w:fill="FFFFFF"/>
          <w:lang w:val="en-US"/>
        </w:rPr>
        <w:t xml:space="preserve">of science sector in building an innovative economy (in Poland) with conviction - justified in theory - that without </w:t>
      </w:r>
      <w:r>
        <w:rPr>
          <w:rFonts w:ascii="Times New Roman" w:hAnsi="Times New Roman" w:cs="Times New Roman"/>
          <w:color w:val="333333"/>
          <w:sz w:val="24"/>
          <w:szCs w:val="24"/>
          <w:shd w:val="clear" w:color="auto" w:fill="FFFFFF"/>
          <w:lang w:val="en-US"/>
        </w:rPr>
        <w:t>such</w:t>
      </w:r>
      <w:r w:rsidR="008B2FB0" w:rsidRPr="008B2FB0">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involvement</w:t>
      </w:r>
      <w:r w:rsidR="008B2FB0" w:rsidRPr="008B2FB0">
        <w:rPr>
          <w:rFonts w:ascii="Times New Roman" w:hAnsi="Times New Roman" w:cs="Times New Roman"/>
          <w:color w:val="333333"/>
          <w:sz w:val="24"/>
          <w:szCs w:val="24"/>
          <w:shd w:val="clear" w:color="auto" w:fill="FFFFFF"/>
          <w:lang w:val="en-US"/>
        </w:rPr>
        <w:t xml:space="preserve"> innovative economy, </w:t>
      </w:r>
      <w:r>
        <w:rPr>
          <w:rFonts w:ascii="Times New Roman" w:hAnsi="Times New Roman" w:cs="Times New Roman"/>
          <w:color w:val="333333"/>
          <w:sz w:val="24"/>
          <w:szCs w:val="24"/>
          <w:shd w:val="clear" w:color="auto" w:fill="FFFFFF"/>
          <w:lang w:val="en-US"/>
        </w:rPr>
        <w:t xml:space="preserve">also known as </w:t>
      </w:r>
      <w:r w:rsidR="008B2FB0" w:rsidRPr="008B2FB0">
        <w:rPr>
          <w:rFonts w:ascii="Times New Roman" w:hAnsi="Times New Roman" w:cs="Times New Roman"/>
          <w:color w:val="333333"/>
          <w:sz w:val="24"/>
          <w:szCs w:val="24"/>
          <w:shd w:val="clear" w:color="auto" w:fill="FFFFFF"/>
          <w:lang w:val="en-US"/>
        </w:rPr>
        <w:t xml:space="preserve">knowledge-based economy, </w:t>
      </w:r>
      <w:r>
        <w:rPr>
          <w:rFonts w:ascii="Times New Roman" w:hAnsi="Times New Roman" w:cs="Times New Roman"/>
          <w:color w:val="333333"/>
          <w:sz w:val="24"/>
          <w:szCs w:val="24"/>
          <w:shd w:val="clear" w:color="auto" w:fill="FFFFFF"/>
          <w:lang w:val="en-US"/>
        </w:rPr>
        <w:t xml:space="preserve">will </w:t>
      </w:r>
      <w:r w:rsidR="008B2FB0" w:rsidRPr="008B2FB0">
        <w:rPr>
          <w:rFonts w:ascii="Times New Roman" w:hAnsi="Times New Roman" w:cs="Times New Roman"/>
          <w:color w:val="333333"/>
          <w:sz w:val="24"/>
          <w:szCs w:val="24"/>
          <w:shd w:val="clear" w:color="auto" w:fill="FFFFFF"/>
          <w:lang w:val="en-US"/>
        </w:rPr>
        <w:t xml:space="preserve">not </w:t>
      </w:r>
      <w:r w:rsidR="00E85EB6">
        <w:rPr>
          <w:rFonts w:ascii="Times New Roman" w:hAnsi="Times New Roman" w:cs="Times New Roman"/>
          <w:color w:val="333333"/>
          <w:sz w:val="24"/>
          <w:szCs w:val="24"/>
          <w:shd w:val="clear" w:color="auto" w:fill="FFFFFF"/>
          <w:lang w:val="en-US"/>
        </w:rPr>
        <w:t>a</w:t>
      </w:r>
      <w:r w:rsidR="008B2FB0" w:rsidRPr="008B2FB0">
        <w:rPr>
          <w:rFonts w:ascii="Times New Roman" w:hAnsi="Times New Roman" w:cs="Times New Roman"/>
          <w:color w:val="333333"/>
          <w:sz w:val="24"/>
          <w:szCs w:val="24"/>
          <w:shd w:val="clear" w:color="auto" w:fill="FFFFFF"/>
          <w:lang w:val="en-US"/>
        </w:rPr>
        <w:t xml:space="preserve">rise. </w:t>
      </w:r>
      <w:r>
        <w:rPr>
          <w:rFonts w:ascii="Times New Roman" w:hAnsi="Times New Roman" w:cs="Times New Roman"/>
          <w:color w:val="333333"/>
          <w:sz w:val="24"/>
          <w:szCs w:val="24"/>
          <w:shd w:val="clear" w:color="auto" w:fill="FFFFFF"/>
          <w:lang w:val="en-US"/>
        </w:rPr>
        <w:t>I based t</w:t>
      </w:r>
      <w:r w:rsidR="008B2FB0" w:rsidRPr="008B2FB0">
        <w:rPr>
          <w:rFonts w:ascii="Times New Roman" w:hAnsi="Times New Roman" w:cs="Times New Roman"/>
          <w:color w:val="333333"/>
          <w:sz w:val="24"/>
          <w:szCs w:val="24"/>
          <w:shd w:val="clear" w:color="auto" w:fill="FFFFFF"/>
          <w:lang w:val="en-US"/>
        </w:rPr>
        <w:t>he evaluation of the real economy in the second dec</w:t>
      </w:r>
      <w:r w:rsidR="00E85EB6">
        <w:rPr>
          <w:rFonts w:ascii="Times New Roman" w:hAnsi="Times New Roman" w:cs="Times New Roman"/>
          <w:color w:val="333333"/>
          <w:sz w:val="24"/>
          <w:szCs w:val="24"/>
          <w:shd w:val="clear" w:color="auto" w:fill="FFFFFF"/>
          <w:lang w:val="en-US"/>
        </w:rPr>
        <w:t xml:space="preserve">ade of the twenty </w:t>
      </w:r>
      <w:r>
        <w:rPr>
          <w:rFonts w:ascii="Times New Roman" w:hAnsi="Times New Roman" w:cs="Times New Roman"/>
          <w:color w:val="333333"/>
          <w:sz w:val="24"/>
          <w:szCs w:val="24"/>
          <w:shd w:val="clear" w:color="auto" w:fill="FFFFFF"/>
          <w:lang w:val="en-US"/>
        </w:rPr>
        <w:t>first century</w:t>
      </w:r>
      <w:r w:rsidR="008B2FB0" w:rsidRPr="008B2FB0">
        <w:rPr>
          <w:rFonts w:ascii="Times New Roman" w:hAnsi="Times New Roman" w:cs="Times New Roman"/>
          <w:color w:val="333333"/>
          <w:sz w:val="24"/>
          <w:szCs w:val="24"/>
          <w:shd w:val="clear" w:color="auto" w:fill="FFFFFF"/>
          <w:lang w:val="en-US"/>
        </w:rPr>
        <w:t xml:space="preserve"> on </w:t>
      </w:r>
      <w:r w:rsidR="00C74FD0">
        <w:rPr>
          <w:rFonts w:ascii="Times New Roman" w:hAnsi="Times New Roman" w:cs="Times New Roman"/>
          <w:color w:val="333333"/>
          <w:sz w:val="24"/>
          <w:szCs w:val="24"/>
          <w:shd w:val="clear" w:color="auto" w:fill="FFFFFF"/>
          <w:lang w:val="en-US"/>
        </w:rPr>
        <w:t>evaluations</w:t>
      </w:r>
      <w:r w:rsidR="008B2FB0" w:rsidRPr="008B2FB0">
        <w:rPr>
          <w:rFonts w:ascii="Times New Roman" w:hAnsi="Times New Roman" w:cs="Times New Roman"/>
          <w:color w:val="333333"/>
          <w:sz w:val="24"/>
          <w:szCs w:val="24"/>
          <w:shd w:val="clear" w:color="auto" w:fill="FFFFFF"/>
          <w:lang w:val="en-US"/>
        </w:rPr>
        <w:t xml:space="preserve">, expectations and the actual activities of Polish </w:t>
      </w:r>
      <w:r>
        <w:rPr>
          <w:rFonts w:ascii="Times New Roman" w:hAnsi="Times New Roman" w:cs="Times New Roman"/>
          <w:color w:val="333333"/>
          <w:sz w:val="24"/>
          <w:szCs w:val="24"/>
          <w:shd w:val="clear" w:color="auto" w:fill="FFFFFF"/>
          <w:lang w:val="en-US"/>
        </w:rPr>
        <w:t>firms</w:t>
      </w:r>
      <w:r w:rsidR="008B2FB0" w:rsidRPr="008B2FB0">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with regard </w:t>
      </w:r>
      <w:r w:rsidR="008B2FB0" w:rsidRPr="008B2FB0">
        <w:rPr>
          <w:rFonts w:ascii="Times New Roman" w:hAnsi="Times New Roman" w:cs="Times New Roman"/>
          <w:color w:val="333333"/>
          <w:sz w:val="24"/>
          <w:szCs w:val="24"/>
          <w:shd w:val="clear" w:color="auto" w:fill="FFFFFF"/>
          <w:lang w:val="en-US"/>
        </w:rPr>
        <w:t xml:space="preserve">to </w:t>
      </w:r>
      <w:r>
        <w:rPr>
          <w:rFonts w:ascii="Times New Roman" w:hAnsi="Times New Roman" w:cs="Times New Roman"/>
          <w:color w:val="333333"/>
          <w:sz w:val="24"/>
          <w:szCs w:val="24"/>
          <w:shd w:val="clear" w:color="auto" w:fill="FFFFFF"/>
          <w:lang w:val="en-US"/>
        </w:rPr>
        <w:t>scientific</w:t>
      </w:r>
      <w:r w:rsidR="008B2FB0" w:rsidRPr="008B2FB0">
        <w:rPr>
          <w:rFonts w:ascii="Times New Roman" w:hAnsi="Times New Roman" w:cs="Times New Roman"/>
          <w:color w:val="333333"/>
          <w:sz w:val="24"/>
          <w:szCs w:val="24"/>
          <w:shd w:val="clear" w:color="auto" w:fill="FFFFFF"/>
          <w:lang w:val="en-US"/>
        </w:rPr>
        <w:t xml:space="preserve"> units. It turn</w:t>
      </w:r>
      <w:r w:rsidR="00C74FD0">
        <w:rPr>
          <w:rFonts w:ascii="Times New Roman" w:hAnsi="Times New Roman" w:cs="Times New Roman"/>
          <w:color w:val="333333"/>
          <w:sz w:val="24"/>
          <w:szCs w:val="24"/>
          <w:shd w:val="clear" w:color="auto" w:fill="FFFFFF"/>
          <w:lang w:val="en-US"/>
        </w:rPr>
        <w:t>s</w:t>
      </w:r>
      <w:r w:rsidR="008B2FB0" w:rsidRPr="008B2FB0">
        <w:rPr>
          <w:rFonts w:ascii="Times New Roman" w:hAnsi="Times New Roman" w:cs="Times New Roman"/>
          <w:color w:val="333333"/>
          <w:sz w:val="24"/>
          <w:szCs w:val="24"/>
          <w:shd w:val="clear" w:color="auto" w:fill="FFFFFF"/>
          <w:lang w:val="en-US"/>
        </w:rPr>
        <w:t xml:space="preserve"> out</w:t>
      </w:r>
      <w:r w:rsidR="00C74FD0">
        <w:rPr>
          <w:rFonts w:ascii="Times New Roman" w:hAnsi="Times New Roman" w:cs="Times New Roman"/>
          <w:color w:val="333333"/>
          <w:sz w:val="24"/>
          <w:szCs w:val="24"/>
          <w:shd w:val="clear" w:color="auto" w:fill="FFFFFF"/>
          <w:lang w:val="en-US"/>
        </w:rPr>
        <w:t xml:space="preserve">, </w:t>
      </w:r>
      <w:r w:rsidR="008B2FB0" w:rsidRPr="008B2FB0">
        <w:rPr>
          <w:rFonts w:ascii="Times New Roman" w:hAnsi="Times New Roman" w:cs="Times New Roman"/>
          <w:color w:val="333333"/>
          <w:sz w:val="24"/>
          <w:szCs w:val="24"/>
          <w:shd w:val="clear" w:color="auto" w:fill="FFFFFF"/>
          <w:lang w:val="en-US"/>
        </w:rPr>
        <w:t xml:space="preserve">what </w:t>
      </w:r>
      <w:r>
        <w:rPr>
          <w:rFonts w:ascii="Times New Roman" w:hAnsi="Times New Roman" w:cs="Times New Roman"/>
          <w:color w:val="333333"/>
          <w:sz w:val="24"/>
          <w:szCs w:val="24"/>
          <w:shd w:val="clear" w:color="auto" w:fill="FFFFFF"/>
          <w:lang w:val="en-US"/>
        </w:rPr>
        <w:t>I</w:t>
      </w:r>
      <w:r w:rsidR="008B2FB0"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 xml:space="preserve">have </w:t>
      </w:r>
      <w:r w:rsidR="008B2FB0" w:rsidRPr="008B2FB0">
        <w:rPr>
          <w:rFonts w:ascii="Times New Roman" w:hAnsi="Times New Roman" w:cs="Times New Roman"/>
          <w:color w:val="333333"/>
          <w:sz w:val="24"/>
          <w:szCs w:val="24"/>
          <w:shd w:val="clear" w:color="auto" w:fill="FFFFFF"/>
          <w:lang w:val="en-US"/>
        </w:rPr>
        <w:t>expect</w:t>
      </w:r>
      <w:r>
        <w:rPr>
          <w:rFonts w:ascii="Times New Roman" w:hAnsi="Times New Roman" w:cs="Times New Roman"/>
          <w:color w:val="333333"/>
          <w:sz w:val="24"/>
          <w:szCs w:val="24"/>
          <w:shd w:val="clear" w:color="auto" w:fill="FFFFFF"/>
          <w:lang w:val="en-US"/>
        </w:rPr>
        <w:t>ed</w:t>
      </w:r>
      <w:r w:rsidR="008B2FB0" w:rsidRPr="008B2FB0">
        <w:rPr>
          <w:rFonts w:ascii="Times New Roman" w:hAnsi="Times New Roman" w:cs="Times New Roman"/>
          <w:color w:val="333333"/>
          <w:sz w:val="24"/>
          <w:szCs w:val="24"/>
          <w:shd w:val="clear" w:color="auto" w:fill="FFFFFF"/>
          <w:lang w:val="en-US"/>
        </w:rPr>
        <w:t xml:space="preserve"> and </w:t>
      </w:r>
      <w:r>
        <w:rPr>
          <w:rFonts w:ascii="Times New Roman" w:hAnsi="Times New Roman" w:cs="Times New Roman"/>
          <w:color w:val="333333"/>
          <w:sz w:val="24"/>
          <w:szCs w:val="24"/>
          <w:shd w:val="clear" w:color="auto" w:fill="FFFFFF"/>
          <w:lang w:val="en-US"/>
        </w:rPr>
        <w:t>what was already</w:t>
      </w:r>
      <w:r w:rsidR="008B2FB0" w:rsidRPr="008B2FB0">
        <w:rPr>
          <w:rFonts w:ascii="Times New Roman" w:hAnsi="Times New Roman" w:cs="Times New Roman"/>
          <w:color w:val="333333"/>
          <w:sz w:val="24"/>
          <w:szCs w:val="24"/>
          <w:shd w:val="clear" w:color="auto" w:fill="FFFFFF"/>
          <w:lang w:val="en-US"/>
        </w:rPr>
        <w:t xml:space="preserve"> confirmed </w:t>
      </w:r>
      <w:r>
        <w:rPr>
          <w:rFonts w:ascii="Times New Roman" w:hAnsi="Times New Roman" w:cs="Times New Roman"/>
          <w:color w:val="333333"/>
          <w:sz w:val="24"/>
          <w:szCs w:val="24"/>
          <w:shd w:val="clear" w:color="auto" w:fill="FFFFFF"/>
          <w:lang w:val="en-US"/>
        </w:rPr>
        <w:t xml:space="preserve">in an </w:t>
      </w:r>
      <w:r w:rsidR="008B2FB0" w:rsidRPr="008B2FB0">
        <w:rPr>
          <w:rFonts w:ascii="Times New Roman" w:hAnsi="Times New Roman" w:cs="Times New Roman"/>
          <w:color w:val="333333"/>
          <w:sz w:val="24"/>
          <w:szCs w:val="24"/>
          <w:shd w:val="clear" w:color="auto" w:fill="FFFFFF"/>
          <w:lang w:val="en-US"/>
        </w:rPr>
        <w:t>earlier research</w:t>
      </w:r>
      <w:r w:rsidR="00C74FD0">
        <w:rPr>
          <w:rFonts w:ascii="Times New Roman" w:hAnsi="Times New Roman" w:cs="Times New Roman"/>
          <w:color w:val="333333"/>
          <w:sz w:val="24"/>
          <w:szCs w:val="24"/>
          <w:shd w:val="clear" w:color="auto" w:fill="FFFFFF"/>
          <w:lang w:val="en-US"/>
        </w:rPr>
        <w:t>,</w:t>
      </w:r>
      <w:r w:rsidR="008B2FB0" w:rsidRPr="008B2FB0">
        <w:rPr>
          <w:rFonts w:ascii="Times New Roman" w:hAnsi="Times New Roman" w:cs="Times New Roman"/>
          <w:color w:val="333333"/>
          <w:sz w:val="24"/>
          <w:szCs w:val="24"/>
          <w:shd w:val="clear" w:color="auto" w:fill="FFFFFF"/>
          <w:lang w:val="en-US"/>
        </w:rPr>
        <w:t xml:space="preserve"> that </w:t>
      </w:r>
      <w:r w:rsidR="00E85EB6">
        <w:rPr>
          <w:rFonts w:ascii="Times New Roman" w:hAnsi="Times New Roman" w:cs="Times New Roman"/>
          <w:color w:val="333333"/>
          <w:sz w:val="24"/>
          <w:szCs w:val="24"/>
          <w:shd w:val="clear" w:color="auto" w:fill="FFFFFF"/>
          <w:lang w:val="en-US"/>
        </w:rPr>
        <w:t>firm</w:t>
      </w:r>
      <w:r w:rsidR="008B2FB0" w:rsidRPr="008B2FB0">
        <w:rPr>
          <w:rFonts w:ascii="Times New Roman" w:hAnsi="Times New Roman" w:cs="Times New Roman"/>
          <w:color w:val="333333"/>
          <w:sz w:val="24"/>
          <w:szCs w:val="24"/>
          <w:shd w:val="clear" w:color="auto" w:fill="FFFFFF"/>
          <w:lang w:val="en-US"/>
        </w:rPr>
        <w:t xml:space="preserve">s do not see the Polish scientific </w:t>
      </w:r>
      <w:r w:rsidR="00C74FD0">
        <w:rPr>
          <w:rFonts w:ascii="Times New Roman" w:hAnsi="Times New Roman" w:cs="Times New Roman"/>
          <w:color w:val="333333"/>
          <w:sz w:val="24"/>
          <w:szCs w:val="24"/>
          <w:shd w:val="clear" w:color="auto" w:fill="FFFFFF"/>
          <w:lang w:val="en-US"/>
        </w:rPr>
        <w:t xml:space="preserve">units as </w:t>
      </w:r>
      <w:r w:rsidR="008B2FB0" w:rsidRPr="008B2FB0">
        <w:rPr>
          <w:rFonts w:ascii="Times New Roman" w:hAnsi="Times New Roman" w:cs="Times New Roman"/>
          <w:color w:val="333333"/>
          <w:sz w:val="24"/>
          <w:szCs w:val="24"/>
          <w:shd w:val="clear" w:color="auto" w:fill="FFFFFF"/>
          <w:lang w:val="en-US"/>
        </w:rPr>
        <w:t xml:space="preserve">cooperation partners </w:t>
      </w:r>
      <w:r w:rsidR="00C74FD0">
        <w:rPr>
          <w:rFonts w:ascii="Times New Roman" w:hAnsi="Times New Roman" w:cs="Times New Roman"/>
          <w:color w:val="333333"/>
          <w:sz w:val="24"/>
          <w:szCs w:val="24"/>
          <w:shd w:val="clear" w:color="auto" w:fill="FFFFFF"/>
          <w:lang w:val="en-US"/>
        </w:rPr>
        <w:t>when it comes to</w:t>
      </w:r>
      <w:r w:rsidR="008B2FB0" w:rsidRPr="008B2FB0">
        <w:rPr>
          <w:rFonts w:ascii="Times New Roman" w:hAnsi="Times New Roman" w:cs="Times New Roman"/>
          <w:color w:val="333333"/>
          <w:sz w:val="24"/>
          <w:szCs w:val="24"/>
          <w:shd w:val="clear" w:color="auto" w:fill="FFFFFF"/>
          <w:lang w:val="en-US"/>
        </w:rPr>
        <w:t xml:space="preserve"> selection of product</w:t>
      </w:r>
      <w:r w:rsidR="00C74FD0">
        <w:rPr>
          <w:rFonts w:ascii="Times New Roman" w:hAnsi="Times New Roman" w:cs="Times New Roman"/>
          <w:color w:val="333333"/>
          <w:sz w:val="24"/>
          <w:szCs w:val="24"/>
          <w:shd w:val="clear" w:color="auto" w:fill="FFFFFF"/>
          <w:lang w:val="en-US"/>
        </w:rPr>
        <w:t xml:space="preserve">s, technologies or </w:t>
      </w:r>
      <w:r w:rsidR="00BB7077">
        <w:rPr>
          <w:rFonts w:ascii="Times New Roman" w:hAnsi="Times New Roman" w:cs="Times New Roman"/>
          <w:color w:val="333333"/>
          <w:sz w:val="24"/>
          <w:szCs w:val="24"/>
          <w:shd w:val="clear" w:color="auto" w:fill="FFFFFF"/>
          <w:lang w:val="en-US"/>
        </w:rPr>
        <w:t xml:space="preserve">methods of </w:t>
      </w:r>
      <w:r w:rsidR="00C74FD0">
        <w:rPr>
          <w:rFonts w:ascii="Times New Roman" w:hAnsi="Times New Roman" w:cs="Times New Roman"/>
          <w:color w:val="333333"/>
          <w:sz w:val="24"/>
          <w:szCs w:val="24"/>
          <w:shd w:val="clear" w:color="auto" w:fill="FFFFFF"/>
          <w:lang w:val="en-US"/>
        </w:rPr>
        <w:t>organization,</w:t>
      </w:r>
      <w:r w:rsidR="008B2FB0"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that’s how</w:t>
      </w:r>
      <w:r w:rsidR="008B2FB0" w:rsidRPr="008B2FB0">
        <w:rPr>
          <w:rFonts w:ascii="Times New Roman" w:hAnsi="Times New Roman" w:cs="Times New Roman"/>
          <w:color w:val="333333"/>
          <w:sz w:val="24"/>
          <w:szCs w:val="24"/>
          <w:shd w:val="clear" w:color="auto" w:fill="FFFFFF"/>
          <w:lang w:val="en-US"/>
        </w:rPr>
        <w:t xml:space="preserve"> they evaluate them and </w:t>
      </w:r>
      <w:r w:rsidR="00C74FD0" w:rsidRPr="008B2FB0">
        <w:rPr>
          <w:rFonts w:ascii="Times New Roman" w:hAnsi="Times New Roman" w:cs="Times New Roman"/>
          <w:color w:val="333333"/>
          <w:sz w:val="24"/>
          <w:szCs w:val="24"/>
          <w:shd w:val="clear" w:color="auto" w:fill="FFFFFF"/>
          <w:lang w:val="en-US"/>
        </w:rPr>
        <w:t xml:space="preserve">verbally </w:t>
      </w:r>
      <w:r w:rsidR="008B2FB0" w:rsidRPr="008B2FB0">
        <w:rPr>
          <w:rFonts w:ascii="Times New Roman" w:hAnsi="Times New Roman" w:cs="Times New Roman"/>
          <w:color w:val="333333"/>
          <w:sz w:val="24"/>
          <w:szCs w:val="24"/>
          <w:shd w:val="clear" w:color="auto" w:fill="FFFFFF"/>
          <w:lang w:val="en-US"/>
        </w:rPr>
        <w:t xml:space="preserve">formulate </w:t>
      </w:r>
      <w:r w:rsidR="00C74FD0" w:rsidRPr="008B2FB0">
        <w:rPr>
          <w:rFonts w:ascii="Times New Roman" w:hAnsi="Times New Roman" w:cs="Times New Roman"/>
          <w:color w:val="333333"/>
          <w:sz w:val="24"/>
          <w:szCs w:val="24"/>
          <w:shd w:val="clear" w:color="auto" w:fill="FFFFFF"/>
          <w:lang w:val="en-US"/>
        </w:rPr>
        <w:t xml:space="preserve">their expectations </w:t>
      </w:r>
      <w:r w:rsidR="00C74FD0">
        <w:rPr>
          <w:rFonts w:ascii="Times New Roman" w:hAnsi="Times New Roman" w:cs="Times New Roman"/>
          <w:color w:val="333333"/>
          <w:sz w:val="24"/>
          <w:szCs w:val="24"/>
          <w:shd w:val="clear" w:color="auto" w:fill="FFFFFF"/>
          <w:lang w:val="en-US"/>
        </w:rPr>
        <w:t>from</w:t>
      </w:r>
      <w:r w:rsidR="008B2FB0" w:rsidRPr="008B2FB0">
        <w:rPr>
          <w:rFonts w:ascii="Times New Roman" w:hAnsi="Times New Roman" w:cs="Times New Roman"/>
          <w:color w:val="333333"/>
          <w:sz w:val="24"/>
          <w:szCs w:val="24"/>
          <w:shd w:val="clear" w:color="auto" w:fill="FFFFFF"/>
          <w:lang w:val="en-US"/>
        </w:rPr>
        <w:t xml:space="preserve"> them. </w:t>
      </w:r>
      <w:r w:rsidR="00BB7077">
        <w:rPr>
          <w:rFonts w:ascii="Times New Roman" w:hAnsi="Times New Roman" w:cs="Times New Roman"/>
          <w:color w:val="333333"/>
          <w:sz w:val="24"/>
          <w:szCs w:val="24"/>
          <w:shd w:val="clear" w:color="auto" w:fill="FFFFFF"/>
          <w:lang w:val="en-US"/>
        </w:rPr>
        <w:t xml:space="preserve">However this is not the whole picture, which can be </w:t>
      </w:r>
      <w:r w:rsidR="00BB7077" w:rsidRPr="00BB7077">
        <w:rPr>
          <w:rFonts w:ascii="Times New Roman" w:hAnsi="Times New Roman" w:cs="Times New Roman"/>
          <w:color w:val="333333"/>
          <w:sz w:val="24"/>
          <w:szCs w:val="24"/>
          <w:shd w:val="clear" w:color="auto" w:fill="FFFFFF"/>
          <w:lang w:val="en-US"/>
        </w:rPr>
        <w:t>seen by</w:t>
      </w:r>
      <w:r w:rsidR="008B2FB0" w:rsidRPr="00BB7077">
        <w:rPr>
          <w:rFonts w:ascii="Times New Roman" w:hAnsi="Times New Roman" w:cs="Times New Roman"/>
          <w:color w:val="333333"/>
          <w:sz w:val="24"/>
          <w:szCs w:val="24"/>
          <w:shd w:val="clear" w:color="auto" w:fill="FFFFFF"/>
          <w:lang w:val="en-US"/>
        </w:rPr>
        <w:t xml:space="preserve"> </w:t>
      </w:r>
      <w:r w:rsidR="00BB7077" w:rsidRPr="00BB7077">
        <w:rPr>
          <w:rFonts w:ascii="Times New Roman" w:hAnsi="Times New Roman" w:cs="Times New Roman"/>
          <w:color w:val="333333"/>
          <w:sz w:val="24"/>
          <w:szCs w:val="24"/>
          <w:shd w:val="clear" w:color="auto" w:fill="FFFFFF"/>
          <w:lang w:val="en-US"/>
        </w:rPr>
        <w:t>the number of cooperation agreements in the implementation of business projects concluded between the surveyed</w:t>
      </w:r>
      <w:r w:rsidR="008B2FB0" w:rsidRPr="00BB7077">
        <w:rPr>
          <w:rFonts w:ascii="Times New Roman" w:hAnsi="Times New Roman" w:cs="Times New Roman"/>
          <w:color w:val="333333"/>
          <w:sz w:val="24"/>
          <w:szCs w:val="24"/>
          <w:shd w:val="clear" w:color="auto" w:fill="FFFFFF"/>
          <w:lang w:val="en-US"/>
        </w:rPr>
        <w:t xml:space="preserve"> </w:t>
      </w:r>
      <w:r w:rsidR="00BB7077" w:rsidRPr="00BB7077">
        <w:rPr>
          <w:rFonts w:ascii="Times New Roman" w:hAnsi="Times New Roman" w:cs="Times New Roman"/>
          <w:color w:val="333333"/>
          <w:sz w:val="24"/>
          <w:szCs w:val="24"/>
          <w:shd w:val="clear" w:color="auto" w:fill="FFFFFF"/>
          <w:lang w:val="en-US"/>
        </w:rPr>
        <w:t>firms</w:t>
      </w:r>
      <w:r w:rsidR="008B2FB0" w:rsidRPr="00BB7077">
        <w:rPr>
          <w:rFonts w:ascii="Times New Roman" w:hAnsi="Times New Roman" w:cs="Times New Roman"/>
          <w:color w:val="333333"/>
          <w:sz w:val="24"/>
          <w:szCs w:val="24"/>
          <w:shd w:val="clear" w:color="auto" w:fill="FFFFFF"/>
          <w:lang w:val="en-US"/>
        </w:rPr>
        <w:t xml:space="preserve"> </w:t>
      </w:r>
      <w:r w:rsidR="00BB7077" w:rsidRPr="00BB7077">
        <w:rPr>
          <w:rFonts w:ascii="Times New Roman" w:hAnsi="Times New Roman" w:cs="Times New Roman"/>
          <w:color w:val="333333"/>
          <w:sz w:val="24"/>
          <w:szCs w:val="24"/>
          <w:shd w:val="clear" w:color="auto" w:fill="FFFFFF"/>
          <w:lang w:val="en-US"/>
        </w:rPr>
        <w:t>and</w:t>
      </w:r>
      <w:r w:rsidR="008B2FB0" w:rsidRPr="00BB7077">
        <w:rPr>
          <w:rFonts w:ascii="Times New Roman" w:hAnsi="Times New Roman" w:cs="Times New Roman"/>
          <w:color w:val="333333"/>
          <w:sz w:val="24"/>
          <w:szCs w:val="24"/>
          <w:shd w:val="clear" w:color="auto" w:fill="FFFFFF"/>
          <w:lang w:val="en-US"/>
        </w:rPr>
        <w:t xml:space="preserve"> scientific </w:t>
      </w:r>
      <w:r w:rsidR="00BB7077" w:rsidRPr="00BB7077">
        <w:rPr>
          <w:rFonts w:ascii="Times New Roman" w:hAnsi="Times New Roman" w:cs="Times New Roman"/>
          <w:color w:val="333333"/>
          <w:sz w:val="24"/>
          <w:szCs w:val="24"/>
          <w:shd w:val="clear" w:color="auto" w:fill="FFFFFF"/>
          <w:lang w:val="en-US"/>
        </w:rPr>
        <w:t xml:space="preserve">units </w:t>
      </w:r>
      <w:r w:rsidR="008B2FB0" w:rsidRPr="00BB7077">
        <w:rPr>
          <w:rFonts w:ascii="Times New Roman" w:hAnsi="Times New Roman" w:cs="Times New Roman"/>
          <w:color w:val="333333"/>
          <w:sz w:val="24"/>
          <w:szCs w:val="24"/>
          <w:shd w:val="clear" w:color="auto" w:fill="FFFFFF"/>
          <w:lang w:val="en-US"/>
        </w:rPr>
        <w:t xml:space="preserve">and </w:t>
      </w:r>
      <w:r w:rsidR="00BB7077" w:rsidRPr="00BB7077">
        <w:rPr>
          <w:rFonts w:ascii="Times New Roman" w:hAnsi="Times New Roman" w:cs="Times New Roman"/>
          <w:color w:val="333333"/>
          <w:sz w:val="24"/>
          <w:szCs w:val="24"/>
          <w:shd w:val="clear" w:color="auto" w:fill="FFFFFF"/>
          <w:lang w:val="en-US"/>
        </w:rPr>
        <w:t xml:space="preserve">by </w:t>
      </w:r>
      <w:r w:rsidR="008B2FB0" w:rsidRPr="00BB7077">
        <w:rPr>
          <w:rFonts w:ascii="Times New Roman" w:hAnsi="Times New Roman" w:cs="Times New Roman"/>
          <w:color w:val="333333"/>
          <w:sz w:val="24"/>
          <w:szCs w:val="24"/>
          <w:shd w:val="clear" w:color="auto" w:fill="FFFFFF"/>
          <w:lang w:val="en-US"/>
        </w:rPr>
        <w:t xml:space="preserve">the number of innovative projects funded by </w:t>
      </w:r>
      <w:r w:rsidR="00BB7077" w:rsidRPr="00BB7077">
        <w:rPr>
          <w:rFonts w:ascii="Times New Roman" w:hAnsi="Times New Roman" w:cs="Times New Roman"/>
          <w:color w:val="333333"/>
          <w:sz w:val="24"/>
          <w:szCs w:val="24"/>
          <w:shd w:val="clear" w:color="auto" w:fill="FFFFFF"/>
          <w:lang w:val="en-US"/>
        </w:rPr>
        <w:t xml:space="preserve">the </w:t>
      </w:r>
      <w:r w:rsidR="008B2FB0" w:rsidRPr="00BB7077">
        <w:rPr>
          <w:rFonts w:ascii="Times New Roman" w:hAnsi="Times New Roman" w:cs="Times New Roman"/>
          <w:color w:val="333333"/>
          <w:sz w:val="24"/>
          <w:szCs w:val="24"/>
          <w:shd w:val="clear" w:color="auto" w:fill="FFFFFF"/>
          <w:lang w:val="en-US"/>
        </w:rPr>
        <w:t xml:space="preserve">aid from the EU. </w:t>
      </w:r>
      <w:r w:rsidR="00C74FD0" w:rsidRPr="00BB7077">
        <w:rPr>
          <w:rFonts w:ascii="Times New Roman" w:hAnsi="Times New Roman" w:cs="Times New Roman"/>
          <w:color w:val="333333"/>
          <w:sz w:val="24"/>
          <w:szCs w:val="24"/>
          <w:shd w:val="clear" w:color="auto" w:fill="FFFFFF"/>
          <w:lang w:val="en-US"/>
        </w:rPr>
        <w:t>Based</w:t>
      </w:r>
      <w:r w:rsidR="00C74FD0">
        <w:rPr>
          <w:rFonts w:ascii="Times New Roman" w:hAnsi="Times New Roman" w:cs="Times New Roman"/>
          <w:color w:val="333333"/>
          <w:sz w:val="24"/>
          <w:szCs w:val="24"/>
          <w:shd w:val="clear" w:color="auto" w:fill="FFFFFF"/>
          <w:lang w:val="en-US"/>
        </w:rPr>
        <w:t xml:space="preserve"> on this</w:t>
      </w:r>
      <w:r w:rsidR="008B2FB0"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we can</w:t>
      </w:r>
      <w:r w:rsidR="008B2FB0" w:rsidRPr="008B2FB0">
        <w:rPr>
          <w:rFonts w:ascii="Times New Roman" w:hAnsi="Times New Roman" w:cs="Times New Roman"/>
          <w:color w:val="333333"/>
          <w:sz w:val="24"/>
          <w:szCs w:val="24"/>
          <w:shd w:val="clear" w:color="auto" w:fill="FFFFFF"/>
          <w:lang w:val="en-US"/>
        </w:rPr>
        <w:t xml:space="preserve"> cautiously believe that the Polish economy is somewhere on the road to reach the stage of an innovative economy. One of the obstacles is the current situation of research units. These units are in principle </w:t>
      </w:r>
      <w:r w:rsidR="00C74FD0">
        <w:rPr>
          <w:rFonts w:ascii="Times New Roman" w:hAnsi="Times New Roman" w:cs="Times New Roman"/>
          <w:color w:val="333333"/>
          <w:sz w:val="24"/>
          <w:szCs w:val="24"/>
          <w:shd w:val="clear" w:color="auto" w:fill="FFFFFF"/>
          <w:lang w:val="en-US"/>
        </w:rPr>
        <w:t>regulated</w:t>
      </w:r>
      <w:r w:rsidR="008B2FB0"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 xml:space="preserve">they </w:t>
      </w:r>
      <w:r w:rsidR="008B2FB0" w:rsidRPr="008B2FB0">
        <w:rPr>
          <w:rFonts w:ascii="Times New Roman" w:hAnsi="Times New Roman" w:cs="Times New Roman"/>
          <w:color w:val="333333"/>
          <w:sz w:val="24"/>
          <w:szCs w:val="24"/>
          <w:shd w:val="clear" w:color="auto" w:fill="FFFFFF"/>
          <w:lang w:val="en-US"/>
        </w:rPr>
        <w:t>are in a schizophrenic situation</w:t>
      </w:r>
      <w:r w:rsidR="00C74FD0">
        <w:rPr>
          <w:rFonts w:ascii="Times New Roman" w:hAnsi="Times New Roman" w:cs="Times New Roman"/>
          <w:color w:val="333333"/>
          <w:sz w:val="24"/>
          <w:szCs w:val="24"/>
          <w:shd w:val="clear" w:color="auto" w:fill="FFFFFF"/>
          <w:lang w:val="en-US"/>
        </w:rPr>
        <w:t xml:space="preserve"> regarding their </w:t>
      </w:r>
      <w:r w:rsidR="008B2FB0" w:rsidRPr="008B2FB0">
        <w:rPr>
          <w:rFonts w:ascii="Times New Roman" w:hAnsi="Times New Roman" w:cs="Times New Roman"/>
          <w:color w:val="333333"/>
          <w:sz w:val="24"/>
          <w:szCs w:val="24"/>
          <w:shd w:val="clear" w:color="auto" w:fill="FFFFFF"/>
          <w:lang w:val="en-US"/>
        </w:rPr>
        <w:t xml:space="preserve">motivation, and above all, </w:t>
      </w:r>
      <w:r w:rsidR="00C74FD0">
        <w:rPr>
          <w:rFonts w:ascii="Times New Roman" w:hAnsi="Times New Roman" w:cs="Times New Roman"/>
          <w:color w:val="333333"/>
          <w:sz w:val="24"/>
          <w:szCs w:val="24"/>
          <w:shd w:val="clear" w:color="auto" w:fill="FFFFFF"/>
          <w:lang w:val="en-US"/>
        </w:rPr>
        <w:t>we can’t say</w:t>
      </w:r>
      <w:r w:rsidR="008B2FB0" w:rsidRPr="008B2FB0">
        <w:rPr>
          <w:rFonts w:ascii="Times New Roman" w:hAnsi="Times New Roman" w:cs="Times New Roman"/>
          <w:color w:val="333333"/>
          <w:sz w:val="24"/>
          <w:szCs w:val="24"/>
          <w:shd w:val="clear" w:color="auto" w:fill="FFFFFF"/>
          <w:lang w:val="en-US"/>
        </w:rPr>
        <w:t xml:space="preserve"> that </w:t>
      </w:r>
      <w:r w:rsidR="00C74FD0">
        <w:rPr>
          <w:rFonts w:ascii="Times New Roman" w:hAnsi="Times New Roman" w:cs="Times New Roman"/>
          <w:color w:val="333333"/>
          <w:sz w:val="24"/>
          <w:szCs w:val="24"/>
          <w:shd w:val="clear" w:color="auto" w:fill="FFFFFF"/>
          <w:lang w:val="en-US"/>
        </w:rPr>
        <w:t>they have</w:t>
      </w:r>
      <w:r w:rsidR="008B2FB0" w:rsidRPr="008B2FB0">
        <w:rPr>
          <w:rFonts w:ascii="Times New Roman" w:hAnsi="Times New Roman" w:cs="Times New Roman"/>
          <w:color w:val="333333"/>
          <w:sz w:val="24"/>
          <w:szCs w:val="24"/>
          <w:shd w:val="clear" w:color="auto" w:fill="FFFFFF"/>
          <w:lang w:val="en-US"/>
        </w:rPr>
        <w:t xml:space="preserve"> began to systematically integrate into </w:t>
      </w:r>
      <w:r w:rsidR="00C74FD0">
        <w:rPr>
          <w:rFonts w:ascii="Times New Roman" w:hAnsi="Times New Roman" w:cs="Times New Roman"/>
          <w:color w:val="333333"/>
          <w:sz w:val="24"/>
          <w:szCs w:val="24"/>
          <w:shd w:val="clear" w:color="auto" w:fill="FFFFFF"/>
          <w:lang w:val="en-US"/>
        </w:rPr>
        <w:t>their</w:t>
      </w:r>
      <w:r w:rsidR="008B2FB0"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objectives</w:t>
      </w:r>
      <w:r w:rsidR="008B2FB0" w:rsidRPr="008B2FB0">
        <w:rPr>
          <w:rFonts w:ascii="Times New Roman" w:hAnsi="Times New Roman" w:cs="Times New Roman"/>
          <w:color w:val="333333"/>
          <w:sz w:val="24"/>
          <w:szCs w:val="24"/>
          <w:shd w:val="clear" w:color="auto" w:fill="FFFFFF"/>
          <w:lang w:val="en-US"/>
        </w:rPr>
        <w:t xml:space="preserve"> </w:t>
      </w:r>
      <w:r w:rsidR="00C74FD0">
        <w:rPr>
          <w:rFonts w:ascii="Times New Roman" w:hAnsi="Times New Roman" w:cs="Times New Roman"/>
          <w:color w:val="333333"/>
          <w:sz w:val="24"/>
          <w:szCs w:val="24"/>
          <w:shd w:val="clear" w:color="auto" w:fill="FFFFFF"/>
          <w:lang w:val="en-US"/>
        </w:rPr>
        <w:t>the idea to</w:t>
      </w:r>
      <w:r w:rsidR="008B2FB0" w:rsidRPr="008B2FB0">
        <w:rPr>
          <w:rFonts w:ascii="Times New Roman" w:hAnsi="Times New Roman" w:cs="Times New Roman"/>
          <w:color w:val="333333"/>
          <w:sz w:val="24"/>
          <w:szCs w:val="24"/>
          <w:shd w:val="clear" w:color="auto" w:fill="FFFFFF"/>
          <w:lang w:val="en-US"/>
        </w:rPr>
        <w:t xml:space="preserve"> supply the economy </w:t>
      </w:r>
      <w:r w:rsidR="00C74FD0">
        <w:rPr>
          <w:rFonts w:ascii="Times New Roman" w:hAnsi="Times New Roman" w:cs="Times New Roman"/>
          <w:color w:val="333333"/>
          <w:sz w:val="24"/>
          <w:szCs w:val="24"/>
          <w:shd w:val="clear" w:color="auto" w:fill="FFFFFF"/>
          <w:lang w:val="en-US"/>
        </w:rPr>
        <w:t>with</w:t>
      </w:r>
      <w:r w:rsidR="008B2FB0" w:rsidRPr="008B2FB0">
        <w:rPr>
          <w:rFonts w:ascii="Times New Roman" w:hAnsi="Times New Roman" w:cs="Times New Roman"/>
          <w:color w:val="333333"/>
          <w:sz w:val="24"/>
          <w:szCs w:val="24"/>
          <w:shd w:val="clear" w:color="auto" w:fill="FFFFFF"/>
          <w:lang w:val="en-US"/>
        </w:rPr>
        <w:t xml:space="preserve"> innovative ideas suitable for practical use.</w:t>
      </w:r>
    </w:p>
    <w:p w:rsidR="008B2FB0" w:rsidRPr="00586690" w:rsidRDefault="008B2FB0" w:rsidP="001971B7">
      <w:pPr>
        <w:pStyle w:val="Teksttreci21"/>
        <w:shd w:val="clear" w:color="auto" w:fill="auto"/>
        <w:spacing w:after="240" w:line="360" w:lineRule="auto"/>
        <w:rPr>
          <w:rFonts w:ascii="Times New Roman" w:hAnsi="Times New Roman" w:cs="Times New Roman"/>
          <w:b/>
        </w:rPr>
      </w:pPr>
      <w:proofErr w:type="spellStart"/>
      <w:r w:rsidRPr="00586690">
        <w:rPr>
          <w:rFonts w:ascii="Times New Roman" w:hAnsi="Times New Roman" w:cs="Times New Roman"/>
          <w:b/>
        </w:rPr>
        <w:t>Bibliogra</w:t>
      </w:r>
      <w:r w:rsidR="009D4080">
        <w:rPr>
          <w:rFonts w:ascii="Times New Roman" w:hAnsi="Times New Roman" w:cs="Times New Roman"/>
          <w:b/>
        </w:rPr>
        <w:t>phy</w:t>
      </w:r>
      <w:proofErr w:type="spellEnd"/>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Bedn</w:t>
      </w:r>
      <w:r>
        <w:rPr>
          <w:rStyle w:val="Teksttreci2"/>
          <w:rFonts w:ascii="Times New Roman" w:hAnsi="Times New Roman" w:cs="Times New Roman"/>
        </w:rPr>
        <w:t>a</w:t>
      </w:r>
      <w:r w:rsidRPr="00586690">
        <w:rPr>
          <w:rStyle w:val="Teksttreci2"/>
          <w:rFonts w:ascii="Times New Roman" w:hAnsi="Times New Roman" w:cs="Times New Roman"/>
        </w:rPr>
        <w:t xml:space="preserve">rz P. i Szcześniak A., 2009, </w:t>
      </w:r>
      <w:r>
        <w:rPr>
          <w:rStyle w:val="Teksttreci2"/>
          <w:rFonts w:ascii="Times New Roman" w:hAnsi="Times New Roman" w:cs="Times New Roman"/>
        </w:rPr>
        <w:t xml:space="preserve">Oczekiwania przedsiębiorców wobec świata nauki w zakresie prowadzenia działalności badawczo-rozwojowej, w: </w:t>
      </w:r>
      <w:r w:rsidRPr="00586690">
        <w:rPr>
          <w:rStyle w:val="Teksttreci2"/>
          <w:rFonts w:ascii="Times New Roman" w:hAnsi="Times New Roman" w:cs="Times New Roman"/>
        </w:rPr>
        <w:t xml:space="preserve">Warunki skutecznej współpracy pomiędzy nauką a przedsiębiorstwami, </w:t>
      </w:r>
      <w:r>
        <w:rPr>
          <w:rStyle w:val="Teksttreci2"/>
          <w:rFonts w:ascii="Times New Roman" w:hAnsi="Times New Roman" w:cs="Times New Roman"/>
        </w:rPr>
        <w:t xml:space="preserve">(red.) </w:t>
      </w:r>
      <w:proofErr w:type="spellStart"/>
      <w:r>
        <w:rPr>
          <w:rStyle w:val="Teksttreci2"/>
          <w:rFonts w:ascii="Times New Roman" w:hAnsi="Times New Roman" w:cs="Times New Roman"/>
        </w:rPr>
        <w:t>M.</w:t>
      </w:r>
      <w:r w:rsidRPr="00586690">
        <w:rPr>
          <w:rStyle w:val="Teksttreci2"/>
          <w:rFonts w:ascii="Times New Roman" w:hAnsi="Times New Roman" w:cs="Times New Roman"/>
        </w:rPr>
        <w:t>Bąk</w:t>
      </w:r>
      <w:proofErr w:type="spellEnd"/>
      <w:r w:rsidRPr="00586690">
        <w:rPr>
          <w:rStyle w:val="Teksttreci2"/>
          <w:rFonts w:ascii="Times New Roman" w:hAnsi="Times New Roman" w:cs="Times New Roman"/>
        </w:rPr>
        <w:t xml:space="preserve"> i P. </w:t>
      </w:r>
      <w:proofErr w:type="spellStart"/>
      <w:r w:rsidRPr="00586690">
        <w:rPr>
          <w:rStyle w:val="Teksttreci2"/>
          <w:rFonts w:ascii="Times New Roman" w:hAnsi="Times New Roman" w:cs="Times New Roman"/>
        </w:rPr>
        <w:t>Kulawczuk</w:t>
      </w:r>
      <w:proofErr w:type="spellEnd"/>
      <w:r>
        <w:rPr>
          <w:rStyle w:val="Teksttreci2"/>
          <w:rFonts w:ascii="Times New Roman" w:hAnsi="Times New Roman" w:cs="Times New Roman"/>
        </w:rPr>
        <w:t xml:space="preserve">, </w:t>
      </w:r>
      <w:r w:rsidRPr="00586690">
        <w:rPr>
          <w:rStyle w:val="Teksttreci2"/>
          <w:rFonts w:ascii="Times New Roman" w:hAnsi="Times New Roman" w:cs="Times New Roman"/>
        </w:rPr>
        <w:t>Instytut Badań nad Demokracją i Przeds</w:t>
      </w:r>
      <w:r>
        <w:rPr>
          <w:rStyle w:val="Teksttreci2"/>
          <w:rFonts w:ascii="Times New Roman" w:hAnsi="Times New Roman" w:cs="Times New Roman"/>
        </w:rPr>
        <w:t>iębiorstwem Prywatnym, Warszawa</w:t>
      </w:r>
      <w:r w:rsidRPr="00586690">
        <w:rPr>
          <w:rStyle w:val="Teksttreci2"/>
          <w:rFonts w:ascii="Times New Roman" w:hAnsi="Times New Roman" w:cs="Times New Roman"/>
        </w:rPr>
        <w:t xml:space="preserve">; </w:t>
      </w:r>
    </w:p>
    <w:p w:rsidR="008B2FB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Gomułka S., 1998, Teoria innowacji i wzrostu gospodarczego, CASE Warszawa;</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Pr>
          <w:rStyle w:val="Teksttreci2"/>
          <w:rFonts w:ascii="Times New Roman" w:hAnsi="Times New Roman" w:cs="Times New Roman"/>
        </w:rPr>
        <w:t xml:space="preserve">Innowacyjność polskiej gospodarki w przejściowej fazie rozwoju, (2016), (red) J. Kotowicz-Jawor, </w:t>
      </w:r>
      <w:proofErr w:type="spellStart"/>
      <w:r>
        <w:rPr>
          <w:rStyle w:val="Teksttreci2"/>
          <w:rFonts w:ascii="Times New Roman" w:hAnsi="Times New Roman" w:cs="Times New Roman"/>
        </w:rPr>
        <w:t>Key-Text</w:t>
      </w:r>
      <w:proofErr w:type="spellEnd"/>
      <w:r>
        <w:rPr>
          <w:rStyle w:val="Teksttreci2"/>
          <w:rFonts w:ascii="Times New Roman" w:hAnsi="Times New Roman" w:cs="Times New Roman"/>
        </w:rPr>
        <w:t>, Warszawa;</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proofErr w:type="spellStart"/>
      <w:r w:rsidRPr="00586690">
        <w:rPr>
          <w:rStyle w:val="Teksttreci2"/>
          <w:rFonts w:ascii="Times New Roman" w:hAnsi="Times New Roman" w:cs="Times New Roman"/>
        </w:rPr>
        <w:lastRenderedPageBreak/>
        <w:t>Jakuszewicz</w:t>
      </w:r>
      <w:proofErr w:type="spellEnd"/>
      <w:r w:rsidRPr="00586690">
        <w:rPr>
          <w:rStyle w:val="Teksttreci2"/>
          <w:rFonts w:ascii="Times New Roman" w:hAnsi="Times New Roman" w:cs="Times New Roman"/>
        </w:rPr>
        <w:t xml:space="preserve"> J., 2015, Analiza i ocena produktywności jednostek naukowych, Rozprawa doktorska, Politechnika Poznańska, Poznań;</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lang w:val="en-US"/>
        </w:rPr>
      </w:pPr>
      <w:proofErr w:type="spellStart"/>
      <w:r w:rsidRPr="00586690">
        <w:rPr>
          <w:rStyle w:val="Teksttreci2"/>
          <w:rFonts w:ascii="Times New Roman" w:hAnsi="Times New Roman" w:cs="Times New Roman"/>
          <w:lang w:val="en-US"/>
        </w:rPr>
        <w:t>Joźwiak</w:t>
      </w:r>
      <w:proofErr w:type="spellEnd"/>
      <w:r w:rsidRPr="00586690">
        <w:rPr>
          <w:rStyle w:val="Teksttreci2"/>
          <w:rFonts w:ascii="Times New Roman" w:hAnsi="Times New Roman" w:cs="Times New Roman"/>
          <w:lang w:val="en-US"/>
        </w:rPr>
        <w:t xml:space="preserve"> J., 2002, </w:t>
      </w:r>
      <w:proofErr w:type="spellStart"/>
      <w:r w:rsidRPr="00586690">
        <w:rPr>
          <w:rStyle w:val="Teksttreci2"/>
          <w:rFonts w:ascii="Times New Roman" w:hAnsi="Times New Roman" w:cs="Times New Roman"/>
          <w:lang w:val="en-US"/>
        </w:rPr>
        <w:t>Enterpreneurial</w:t>
      </w:r>
      <w:proofErr w:type="spellEnd"/>
      <w:r w:rsidRPr="00586690">
        <w:rPr>
          <w:rStyle w:val="Teksttreci2"/>
          <w:rFonts w:ascii="Times New Roman" w:hAnsi="Times New Roman" w:cs="Times New Roman"/>
          <w:lang w:val="en-US"/>
        </w:rPr>
        <w:t xml:space="preserve"> versus traditional model of the university. The Polish experience w: Industry relationships for accession states </w:t>
      </w:r>
      <w:proofErr w:type="spellStart"/>
      <w:r w:rsidRPr="00586690">
        <w:rPr>
          <w:rStyle w:val="Teksttreci2"/>
          <w:rFonts w:ascii="Times New Roman" w:hAnsi="Times New Roman" w:cs="Times New Roman"/>
          <w:lang w:val="en-US"/>
        </w:rPr>
        <w:t>centres</w:t>
      </w:r>
      <w:proofErr w:type="spellEnd"/>
      <w:r w:rsidRPr="00586690">
        <w:rPr>
          <w:rStyle w:val="Teksttreci2"/>
          <w:rFonts w:ascii="Times New Roman" w:hAnsi="Times New Roman" w:cs="Times New Roman"/>
          <w:lang w:val="en-US"/>
        </w:rPr>
        <w:t xml:space="preserve"> for excellence in higher education, Budapest University of Technology and Economics, Budapest;</w:t>
      </w:r>
    </w:p>
    <w:p w:rsidR="008B2FB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 xml:space="preserve">Jóźwiak J., 2012, W poszukiwaniu modelu uczelni przyszłości, Rocznik „Nauka Polska”; </w:t>
      </w:r>
    </w:p>
    <w:p w:rsidR="008B2FB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proofErr w:type="spellStart"/>
      <w:r w:rsidRPr="003A1787">
        <w:rPr>
          <w:rStyle w:val="Teksttreci2"/>
          <w:rFonts w:ascii="Times New Roman" w:hAnsi="Times New Roman" w:cs="Times New Roman"/>
        </w:rPr>
        <w:t>Kulawczuk</w:t>
      </w:r>
      <w:proofErr w:type="spellEnd"/>
      <w:r w:rsidRPr="003A1787">
        <w:rPr>
          <w:rStyle w:val="Teksttreci2"/>
          <w:rFonts w:ascii="Times New Roman" w:hAnsi="Times New Roman" w:cs="Times New Roman"/>
        </w:rPr>
        <w:t xml:space="preserve"> E. i P. </w:t>
      </w:r>
      <w:proofErr w:type="spellStart"/>
      <w:r w:rsidRPr="003A1787">
        <w:rPr>
          <w:rStyle w:val="Teksttreci2"/>
          <w:rFonts w:ascii="Times New Roman" w:hAnsi="Times New Roman" w:cs="Times New Roman"/>
        </w:rPr>
        <w:t>Kulawczuk</w:t>
      </w:r>
      <w:proofErr w:type="spellEnd"/>
      <w:r w:rsidRPr="003A1787">
        <w:rPr>
          <w:rStyle w:val="Teksttreci2"/>
          <w:rFonts w:ascii="Times New Roman" w:hAnsi="Times New Roman" w:cs="Times New Roman"/>
        </w:rPr>
        <w:t xml:space="preserve">, 2009), Oczekiwania pracowników nauki wobec przedsiębiorstw w zakresie współpracy badawczo-rozwojowej, w: </w:t>
      </w:r>
      <w:r w:rsidRPr="00586690">
        <w:rPr>
          <w:rStyle w:val="Teksttreci2"/>
          <w:rFonts w:ascii="Times New Roman" w:hAnsi="Times New Roman" w:cs="Times New Roman"/>
        </w:rPr>
        <w:t xml:space="preserve">Warunki skutecznej współpracy pomiędzy nauką a przedsiębiorstwami, </w:t>
      </w:r>
      <w:r>
        <w:rPr>
          <w:rStyle w:val="Teksttreci2"/>
          <w:rFonts w:ascii="Times New Roman" w:hAnsi="Times New Roman" w:cs="Times New Roman"/>
        </w:rPr>
        <w:t xml:space="preserve">(red.) M. </w:t>
      </w:r>
      <w:r w:rsidRPr="00586690">
        <w:rPr>
          <w:rStyle w:val="Teksttreci2"/>
          <w:rFonts w:ascii="Times New Roman" w:hAnsi="Times New Roman" w:cs="Times New Roman"/>
        </w:rPr>
        <w:t xml:space="preserve">Bąk i P. </w:t>
      </w:r>
      <w:proofErr w:type="spellStart"/>
      <w:r w:rsidRPr="00586690">
        <w:rPr>
          <w:rStyle w:val="Teksttreci2"/>
          <w:rFonts w:ascii="Times New Roman" w:hAnsi="Times New Roman" w:cs="Times New Roman"/>
        </w:rPr>
        <w:t>Kulawczuk</w:t>
      </w:r>
      <w:proofErr w:type="spellEnd"/>
      <w:r>
        <w:rPr>
          <w:rStyle w:val="Teksttreci2"/>
          <w:rFonts w:ascii="Times New Roman" w:hAnsi="Times New Roman" w:cs="Times New Roman"/>
        </w:rPr>
        <w:t xml:space="preserve">, </w:t>
      </w:r>
      <w:r w:rsidRPr="00586690">
        <w:rPr>
          <w:rStyle w:val="Teksttreci2"/>
          <w:rFonts w:ascii="Times New Roman" w:hAnsi="Times New Roman" w:cs="Times New Roman"/>
        </w:rPr>
        <w:t>Instytut Badań nad Demokracją i Przeds</w:t>
      </w:r>
      <w:r>
        <w:rPr>
          <w:rStyle w:val="Teksttreci2"/>
          <w:rFonts w:ascii="Times New Roman" w:hAnsi="Times New Roman" w:cs="Times New Roman"/>
        </w:rPr>
        <w:t>iębiorstwem Prywatnym, Warszawa</w:t>
      </w:r>
      <w:r w:rsidRPr="00586690">
        <w:rPr>
          <w:rStyle w:val="Teksttreci2"/>
          <w:rFonts w:ascii="Times New Roman" w:hAnsi="Times New Roman" w:cs="Times New Roman"/>
        </w:rPr>
        <w:t>;</w:t>
      </w:r>
    </w:p>
    <w:p w:rsidR="008B2FB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Pr>
          <w:rStyle w:val="Teksttreci2"/>
          <w:rFonts w:ascii="Times New Roman" w:hAnsi="Times New Roman" w:cs="Times New Roman"/>
        </w:rPr>
        <w:t>Pietrewicz L., (2015), Koncepcja etapów rozwoju społeczno-gospodarczego wczoraj i dziś, „Studia Ekonomiczne”, nr 3;</w:t>
      </w:r>
    </w:p>
    <w:p w:rsidR="008B2FB0" w:rsidRPr="005A2382" w:rsidRDefault="008B2FB0" w:rsidP="001971B7">
      <w:pPr>
        <w:pStyle w:val="Teksttreci21"/>
        <w:numPr>
          <w:ilvl w:val="0"/>
          <w:numId w:val="1"/>
        </w:numPr>
        <w:shd w:val="clear" w:color="auto" w:fill="auto"/>
        <w:spacing w:line="360" w:lineRule="auto"/>
        <w:rPr>
          <w:rStyle w:val="Teksttreci2"/>
          <w:rFonts w:ascii="Times New Roman" w:hAnsi="Times New Roman" w:cs="Times New Roman"/>
          <w:lang w:val="en-US"/>
        </w:rPr>
      </w:pPr>
      <w:r w:rsidRPr="005A2382">
        <w:rPr>
          <w:rStyle w:val="Teksttreci2"/>
          <w:rFonts w:ascii="Times New Roman" w:hAnsi="Times New Roman" w:cs="Times New Roman"/>
          <w:lang w:val="en-US"/>
        </w:rPr>
        <w:t>Porter M., (1990),  The Competitive Advantage of Nations</w:t>
      </w:r>
      <w:r>
        <w:rPr>
          <w:rStyle w:val="Teksttreci2"/>
          <w:rFonts w:ascii="Times New Roman" w:hAnsi="Times New Roman" w:cs="Times New Roman"/>
          <w:lang w:val="en-US"/>
        </w:rPr>
        <w:t>, The Free Pres</w:t>
      </w:r>
      <w:r w:rsidRPr="005A2382">
        <w:rPr>
          <w:rStyle w:val="Teksttreci2"/>
          <w:rFonts w:ascii="Times New Roman" w:hAnsi="Times New Roman" w:cs="Times New Roman"/>
          <w:lang w:val="en-US"/>
        </w:rPr>
        <w:t>s, New York;</w:t>
      </w:r>
    </w:p>
    <w:p w:rsidR="008B2FB0" w:rsidRPr="003A1787"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proofErr w:type="spellStart"/>
      <w:r w:rsidRPr="003A1787">
        <w:rPr>
          <w:rStyle w:val="Teksttreci2"/>
          <w:rFonts w:ascii="Times New Roman" w:hAnsi="Times New Roman" w:cs="Times New Roman"/>
        </w:rPr>
        <w:t>Poszewicki</w:t>
      </w:r>
      <w:proofErr w:type="spellEnd"/>
      <w:r w:rsidRPr="003A1787">
        <w:rPr>
          <w:rStyle w:val="Teksttreci2"/>
          <w:rFonts w:ascii="Times New Roman" w:hAnsi="Times New Roman" w:cs="Times New Roman"/>
        </w:rPr>
        <w:t xml:space="preserve"> A., 2009, Współpraca nauki i przedsiębiorstw w świetle badań oczekiwań przedsiębiorstw i pracowników naukowych. Synteza wyników w: Warunki skutecznej współpracy pomiędzy nauką a przedsiębiorstwami, (red.) </w:t>
      </w:r>
      <w:proofErr w:type="spellStart"/>
      <w:r w:rsidRPr="003A1787">
        <w:rPr>
          <w:rStyle w:val="Teksttreci2"/>
          <w:rFonts w:ascii="Times New Roman" w:hAnsi="Times New Roman" w:cs="Times New Roman"/>
        </w:rPr>
        <w:t>M.Bąk</w:t>
      </w:r>
      <w:proofErr w:type="spellEnd"/>
      <w:r w:rsidRPr="003A1787">
        <w:rPr>
          <w:rStyle w:val="Teksttreci2"/>
          <w:rFonts w:ascii="Times New Roman" w:hAnsi="Times New Roman" w:cs="Times New Roman"/>
        </w:rPr>
        <w:t xml:space="preserve"> i P. </w:t>
      </w:r>
      <w:proofErr w:type="spellStart"/>
      <w:r w:rsidRPr="003A1787">
        <w:rPr>
          <w:rStyle w:val="Teksttreci2"/>
          <w:rFonts w:ascii="Times New Roman" w:hAnsi="Times New Roman" w:cs="Times New Roman"/>
        </w:rPr>
        <w:t>Kulawczuk</w:t>
      </w:r>
      <w:proofErr w:type="spellEnd"/>
      <w:r w:rsidRPr="003A1787">
        <w:rPr>
          <w:rStyle w:val="Teksttreci2"/>
          <w:rFonts w:ascii="Times New Roman" w:hAnsi="Times New Roman" w:cs="Times New Roman"/>
        </w:rPr>
        <w:t>, Instytut Badań nad Demokracją i Przedsiębiorstwem Prywatnym, Warszawa;</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Rozporządzenie Ministra Nauki i Szkolnictwa Wyższego z dnia 27 października 2015 r. w sprawie kryteriów, i trybu przyznawania kategorii naukowej jednostkom naukowym, Dz. U. 2015 r. poz. 2015;</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 xml:space="preserve">Rozporządzenie Ministra Nauki i Szkolnictwa Wyższego z dnia 1 sierpnia 2012 r. w sprawie kryteriów, i trybu przyznawania kategorii naukowej jednostkom naukowym, Dz. U. 2012 r. poz. 877.   </w:t>
      </w:r>
    </w:p>
    <w:p w:rsidR="008B2FB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00349B">
        <w:rPr>
          <w:rStyle w:val="Teksttreci2"/>
          <w:rFonts w:ascii="Times New Roman" w:hAnsi="Times New Roman" w:cs="Times New Roman"/>
        </w:rPr>
        <w:t>Sztompka P., (1014) Uniwersytet współczesny. Zderzenie dwóch kultur, kwartalnik „Nauka” PAN. Nr 1;</w:t>
      </w:r>
    </w:p>
    <w:p w:rsidR="008B2FB0" w:rsidRPr="00D268E1"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D268E1">
        <w:rPr>
          <w:rStyle w:val="Teksttreci2"/>
          <w:rFonts w:ascii="Times New Roman" w:hAnsi="Times New Roman" w:cs="Times New Roman"/>
        </w:rPr>
        <w:t>Ustawa z dnia 27 lipca 2005 r. Prawo o szkolnictwie wyższym, Dz. U. 2005 r. nr 164 poz. 1365;</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Ustawa z dnia 30 kwietnia 2010 r. O Instytut</w:t>
      </w:r>
      <w:r>
        <w:rPr>
          <w:rStyle w:val="Teksttreci2"/>
          <w:rFonts w:ascii="Times New Roman" w:hAnsi="Times New Roman" w:cs="Times New Roman"/>
        </w:rPr>
        <w:t>ach badawczych, Dz. U. 2010 r. n</w:t>
      </w:r>
      <w:r w:rsidRPr="00586690">
        <w:rPr>
          <w:rStyle w:val="Teksttreci2"/>
          <w:rFonts w:ascii="Times New Roman" w:hAnsi="Times New Roman" w:cs="Times New Roman"/>
        </w:rPr>
        <w:t>r 96 poz. 618;</w:t>
      </w:r>
    </w:p>
    <w:p w:rsidR="008B2FB0" w:rsidRPr="00586690"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 xml:space="preserve">Ustawa z dnia 30 kwietnia 2010 r. O Polskiej Akademii Nauk, Dz. U. 2010 r. nr 96 poz. 619; </w:t>
      </w:r>
    </w:p>
    <w:p w:rsidR="008B2FB0" w:rsidRPr="00D87F0D" w:rsidRDefault="008B2FB0" w:rsidP="001971B7">
      <w:pPr>
        <w:pStyle w:val="Teksttreci21"/>
        <w:numPr>
          <w:ilvl w:val="0"/>
          <w:numId w:val="1"/>
        </w:numPr>
        <w:shd w:val="clear" w:color="auto" w:fill="auto"/>
        <w:spacing w:line="360" w:lineRule="auto"/>
        <w:rPr>
          <w:rStyle w:val="Teksttreci2"/>
          <w:rFonts w:ascii="Times New Roman" w:hAnsi="Times New Roman" w:cs="Times New Roman"/>
        </w:rPr>
      </w:pPr>
      <w:r w:rsidRPr="00586690">
        <w:rPr>
          <w:rStyle w:val="Teksttreci2"/>
          <w:rFonts w:ascii="Times New Roman" w:hAnsi="Times New Roman" w:cs="Times New Roman"/>
        </w:rPr>
        <w:t xml:space="preserve">Ustawa z dnia 30 kwietnia 2010 r. O zasadach finansowania nauki, Dz. U. 2010 r. </w:t>
      </w:r>
      <w:r>
        <w:rPr>
          <w:rStyle w:val="Teksttreci2"/>
          <w:rFonts w:ascii="Times New Roman" w:hAnsi="Times New Roman" w:cs="Times New Roman"/>
        </w:rPr>
        <w:t>n</w:t>
      </w:r>
      <w:r w:rsidRPr="00586690">
        <w:rPr>
          <w:rStyle w:val="Teksttreci2"/>
          <w:rFonts w:ascii="Times New Roman" w:hAnsi="Times New Roman" w:cs="Times New Roman"/>
        </w:rPr>
        <w:t>r 96 poz. 615;</w:t>
      </w:r>
    </w:p>
    <w:p w:rsidR="008B2FB0" w:rsidRPr="008B2FB0" w:rsidRDefault="008B2FB0" w:rsidP="001971B7">
      <w:pPr>
        <w:pStyle w:val="Teksttreci21"/>
        <w:numPr>
          <w:ilvl w:val="0"/>
          <w:numId w:val="1"/>
        </w:numPr>
        <w:shd w:val="clear" w:color="auto" w:fill="auto"/>
        <w:spacing w:line="360" w:lineRule="auto"/>
        <w:rPr>
          <w:rFonts w:ascii="Times New Roman" w:hAnsi="Times New Roman" w:cs="Times New Roman"/>
          <w:color w:val="262626"/>
        </w:rPr>
      </w:pPr>
      <w:proofErr w:type="spellStart"/>
      <w:r>
        <w:rPr>
          <w:rStyle w:val="Teksttreci2"/>
          <w:rFonts w:ascii="Times New Roman" w:hAnsi="Times New Roman" w:cs="Times New Roman"/>
        </w:rPr>
        <w:t>Wissema</w:t>
      </w:r>
      <w:proofErr w:type="spellEnd"/>
      <w:r>
        <w:rPr>
          <w:rStyle w:val="Teksttreci2"/>
          <w:rFonts w:ascii="Times New Roman" w:hAnsi="Times New Roman" w:cs="Times New Roman"/>
        </w:rPr>
        <w:t xml:space="preserve"> I.</w:t>
      </w:r>
      <w:r w:rsidRPr="00586690">
        <w:rPr>
          <w:rStyle w:val="Teksttreci2"/>
          <w:rFonts w:ascii="Times New Roman" w:hAnsi="Times New Roman" w:cs="Times New Roman"/>
        </w:rPr>
        <w:t>, (2005)</w:t>
      </w:r>
      <w:r>
        <w:rPr>
          <w:rStyle w:val="Teksttreci2"/>
          <w:rFonts w:ascii="Times New Roman" w:hAnsi="Times New Roman" w:cs="Times New Roman"/>
        </w:rPr>
        <w:t>,</w:t>
      </w:r>
      <w:r w:rsidRPr="00586690">
        <w:rPr>
          <w:rStyle w:val="Teksttreci2"/>
          <w:rFonts w:ascii="Times New Roman" w:hAnsi="Times New Roman" w:cs="Times New Roman"/>
        </w:rPr>
        <w:t xml:space="preserve"> </w:t>
      </w:r>
      <w:proofErr w:type="spellStart"/>
      <w:r w:rsidRPr="00586690">
        <w:rPr>
          <w:rStyle w:val="Teksttreci2"/>
          <w:rFonts w:ascii="Times New Roman" w:hAnsi="Times New Roman" w:cs="Times New Roman"/>
        </w:rPr>
        <w:t>Technostarterzy</w:t>
      </w:r>
      <w:proofErr w:type="spellEnd"/>
      <w:r w:rsidRPr="00586690">
        <w:rPr>
          <w:rStyle w:val="Teksttreci2"/>
          <w:rFonts w:ascii="Times New Roman" w:hAnsi="Times New Roman" w:cs="Times New Roman"/>
        </w:rPr>
        <w:t>, Polska Agencja Rozwoju Przedsiębiorczości, Warszawa;</w:t>
      </w:r>
    </w:p>
    <w:sectPr w:rsidR="008B2FB0" w:rsidRPr="008B2FB0" w:rsidSect="001D48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4C" w:rsidRDefault="0053674C" w:rsidP="00E36C95">
      <w:pPr>
        <w:spacing w:after="0" w:line="240" w:lineRule="auto"/>
      </w:pPr>
      <w:r>
        <w:separator/>
      </w:r>
    </w:p>
  </w:endnote>
  <w:endnote w:type="continuationSeparator" w:id="0">
    <w:p w:rsidR="0053674C" w:rsidRDefault="0053674C" w:rsidP="00E3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4C" w:rsidRDefault="0053674C" w:rsidP="00E36C95">
      <w:pPr>
        <w:spacing w:after="0" w:line="240" w:lineRule="auto"/>
      </w:pPr>
      <w:r>
        <w:separator/>
      </w:r>
    </w:p>
  </w:footnote>
  <w:footnote w:type="continuationSeparator" w:id="0">
    <w:p w:rsidR="0053674C" w:rsidRDefault="0053674C" w:rsidP="00E36C95">
      <w:pPr>
        <w:spacing w:after="0" w:line="240" w:lineRule="auto"/>
      </w:pPr>
      <w:r>
        <w:continuationSeparator/>
      </w:r>
    </w:p>
  </w:footnote>
  <w:footnote w:id="1">
    <w:p w:rsidR="00BF1BD9" w:rsidRPr="00BF1BD9" w:rsidRDefault="00BF1BD9">
      <w:pPr>
        <w:pStyle w:val="Tekstprzypisudolnego"/>
        <w:rPr>
          <w:lang w:val="en-US"/>
        </w:rPr>
      </w:pPr>
      <w:r>
        <w:rPr>
          <w:rStyle w:val="Odwoanieprzypisudolnego"/>
        </w:rPr>
        <w:footnoteRef/>
      </w:r>
      <w:r w:rsidRPr="00BF1BD9">
        <w:rPr>
          <w:lang w:val="en-US"/>
        </w:rPr>
        <w:t xml:space="preserve"> </w:t>
      </w:r>
      <w:r w:rsidRPr="00BF1BD9">
        <w:rPr>
          <w:rFonts w:ascii="Times New Roman" w:hAnsi="Times New Roman" w:cs="Times New Roman"/>
          <w:lang w:val="en-US"/>
        </w:rPr>
        <w:t>Institute of Economics, Polish Academy of Sciences, professor</w:t>
      </w:r>
    </w:p>
  </w:footnote>
  <w:footnote w:id="2">
    <w:p w:rsidR="000312E1" w:rsidRPr="000312E1" w:rsidRDefault="00791972" w:rsidP="000312E1">
      <w:pPr>
        <w:rPr>
          <w:rFonts w:ascii="Times New Roman" w:hAnsi="Times New Roman" w:cs="Times New Roman"/>
          <w:sz w:val="20"/>
          <w:szCs w:val="20"/>
          <w:lang w:val="en-GB"/>
        </w:rPr>
      </w:pPr>
      <w:r w:rsidRPr="000312E1">
        <w:rPr>
          <w:rStyle w:val="Odwoanieprzypisudolnego"/>
          <w:rFonts w:ascii="Times New Roman" w:hAnsi="Times New Roman" w:cs="Times New Roman"/>
          <w:sz w:val="20"/>
          <w:szCs w:val="20"/>
        </w:rPr>
        <w:footnoteRef/>
      </w:r>
      <w:r w:rsidRPr="000312E1">
        <w:rPr>
          <w:rFonts w:ascii="Times New Roman" w:hAnsi="Times New Roman" w:cs="Times New Roman"/>
          <w:sz w:val="20"/>
          <w:szCs w:val="20"/>
          <w:lang w:val="en-US"/>
        </w:rPr>
        <w:t xml:space="preserve"> </w:t>
      </w:r>
      <w:r w:rsidRPr="000312E1">
        <w:rPr>
          <w:rFonts w:ascii="Times New Roman" w:hAnsi="Times New Roman" w:cs="Times New Roman"/>
          <w:color w:val="222222"/>
          <w:sz w:val="20"/>
          <w:szCs w:val="20"/>
          <w:lang w:val="en-US"/>
        </w:rPr>
        <w:t xml:space="preserve">This paper is a revised version of my chapter six written by me, “The role of the science sector in the transition toward the innovative economy”, which is the part of the book edited by Joanna </w:t>
      </w:r>
      <w:proofErr w:type="spellStart"/>
      <w:r w:rsidRPr="000312E1">
        <w:rPr>
          <w:rFonts w:ascii="Times New Roman" w:hAnsi="Times New Roman" w:cs="Times New Roman"/>
          <w:color w:val="222222"/>
          <w:sz w:val="20"/>
          <w:szCs w:val="20"/>
          <w:lang w:val="en-US"/>
        </w:rPr>
        <w:t>Kotowicz</w:t>
      </w:r>
      <w:proofErr w:type="spellEnd"/>
      <w:r w:rsidRPr="000312E1">
        <w:rPr>
          <w:rFonts w:ascii="Times New Roman" w:hAnsi="Times New Roman" w:cs="Times New Roman"/>
          <w:color w:val="222222"/>
          <w:sz w:val="20"/>
          <w:szCs w:val="20"/>
          <w:lang w:val="en-US"/>
        </w:rPr>
        <w:t xml:space="preserve"> </w:t>
      </w:r>
      <w:proofErr w:type="spellStart"/>
      <w:r w:rsidRPr="000312E1">
        <w:rPr>
          <w:rFonts w:ascii="Times New Roman" w:hAnsi="Times New Roman" w:cs="Times New Roman"/>
          <w:color w:val="222222"/>
          <w:sz w:val="20"/>
          <w:szCs w:val="20"/>
          <w:lang w:val="en-US"/>
        </w:rPr>
        <w:t>Jawor</w:t>
      </w:r>
      <w:proofErr w:type="spellEnd"/>
      <w:r w:rsidRPr="000312E1">
        <w:rPr>
          <w:rFonts w:ascii="Times New Roman" w:hAnsi="Times New Roman" w:cs="Times New Roman"/>
          <w:color w:val="222222"/>
          <w:sz w:val="20"/>
          <w:szCs w:val="20"/>
          <w:lang w:val="en-US"/>
        </w:rPr>
        <w:t xml:space="preserve"> "Innovation of the Polish economy in the transitional phase of development", Warsaw in 2016.</w:t>
      </w:r>
      <w:r w:rsidR="000312E1" w:rsidRPr="000312E1">
        <w:rPr>
          <w:rFonts w:ascii="Times New Roman" w:hAnsi="Times New Roman" w:cs="Times New Roman"/>
          <w:color w:val="222222"/>
          <w:sz w:val="20"/>
          <w:szCs w:val="20"/>
          <w:lang w:val="en-US"/>
        </w:rPr>
        <w:t xml:space="preserve"> This version of the paper </w:t>
      </w:r>
      <w:r w:rsidR="000312E1" w:rsidRPr="000312E1">
        <w:rPr>
          <w:rFonts w:ascii="Times New Roman" w:hAnsi="Times New Roman" w:cs="Times New Roman"/>
          <w:sz w:val="20"/>
          <w:szCs w:val="20"/>
          <w:lang w:val="en-GB"/>
        </w:rPr>
        <w:t xml:space="preserve">was prepared for presentation at the Bilateral Polish –Hungarian conference </w:t>
      </w:r>
      <w:r w:rsidR="000312E1" w:rsidRPr="000312E1">
        <w:rPr>
          <w:rFonts w:ascii="Times New Roman" w:hAnsi="Times New Roman" w:cs="Times New Roman"/>
          <w:sz w:val="20"/>
          <w:szCs w:val="20"/>
          <w:lang w:val="en-US"/>
        </w:rPr>
        <w:t>„Development pattern of CE</w:t>
      </w:r>
      <w:r w:rsidR="000312E1">
        <w:rPr>
          <w:rFonts w:ascii="Times New Roman" w:hAnsi="Times New Roman" w:cs="Times New Roman"/>
          <w:sz w:val="20"/>
          <w:szCs w:val="20"/>
          <w:lang w:val="en-US"/>
        </w:rPr>
        <w:t>E</w:t>
      </w:r>
      <w:r w:rsidR="000312E1" w:rsidRPr="000312E1">
        <w:rPr>
          <w:rFonts w:ascii="Times New Roman" w:hAnsi="Times New Roman" w:cs="Times New Roman"/>
          <w:sz w:val="20"/>
          <w:szCs w:val="20"/>
          <w:lang w:val="en-US"/>
        </w:rPr>
        <w:t xml:space="preserve"> countries after 2007-2009 crisis, on the example of Poland and Hungary”, organized by the Institute of Economics, Polish Academy of Sciences  on 29 September 2016 in Warsaw</w:t>
      </w:r>
    </w:p>
    <w:p w:rsidR="00791972" w:rsidRPr="000312E1" w:rsidRDefault="00791972" w:rsidP="001971B7">
      <w:pPr>
        <w:pStyle w:val="Tekstprzypisudolnego"/>
        <w:jc w:val="both"/>
        <w:rPr>
          <w:rFonts w:ascii="Times New Roman" w:hAnsi="Times New Roman" w:cs="Times New Roman"/>
          <w:lang w:val="en-GB"/>
        </w:rPr>
      </w:pPr>
    </w:p>
  </w:footnote>
  <w:footnote w:id="3">
    <w:p w:rsidR="00791972" w:rsidRPr="00E36C95" w:rsidRDefault="00791972" w:rsidP="001971B7">
      <w:pPr>
        <w:pStyle w:val="Tekstprzypisudolnego"/>
        <w:jc w:val="both"/>
        <w:rPr>
          <w:lang w:val="en-US"/>
        </w:rPr>
      </w:pPr>
      <w:r w:rsidRPr="00E36C95">
        <w:rPr>
          <w:rStyle w:val="Odwoanieprzypisudolnego"/>
          <w:rFonts w:ascii="Times New Roman" w:hAnsi="Times New Roman" w:cs="Times New Roman"/>
        </w:rPr>
        <w:footnoteRef/>
      </w:r>
      <w:r w:rsidRPr="00E36C95">
        <w:rPr>
          <w:rFonts w:ascii="Times New Roman" w:hAnsi="Times New Roman" w:cs="Times New Roman"/>
          <w:lang w:val="en-US"/>
        </w:rPr>
        <w:t xml:space="preserve"> </w:t>
      </w:r>
      <w:r w:rsidRPr="005F2665">
        <w:rPr>
          <w:rFonts w:ascii="Times New Roman" w:hAnsi="Times New Roman" w:cs="Times New Roman"/>
          <w:color w:val="222222"/>
          <w:lang w:val="en-US"/>
        </w:rPr>
        <w:t xml:space="preserve">It is a collective work "The conditions for effective cooperation between science and industry", ed. </w:t>
      </w:r>
      <w:r w:rsidR="00E40052">
        <w:rPr>
          <w:rFonts w:ascii="Times New Roman" w:hAnsi="Times New Roman" w:cs="Times New Roman"/>
          <w:color w:val="222222"/>
          <w:lang w:val="en-US"/>
        </w:rPr>
        <w:t>b</w:t>
      </w:r>
      <w:r>
        <w:rPr>
          <w:rFonts w:ascii="Times New Roman" w:hAnsi="Times New Roman" w:cs="Times New Roman"/>
          <w:color w:val="222222"/>
          <w:lang w:val="en-US"/>
        </w:rPr>
        <w:t xml:space="preserve">y </w:t>
      </w:r>
      <w:r w:rsidRPr="005F2665">
        <w:rPr>
          <w:rFonts w:ascii="Times New Roman" w:hAnsi="Times New Roman" w:cs="Times New Roman"/>
          <w:color w:val="222222"/>
          <w:lang w:val="en-US"/>
        </w:rPr>
        <w:t>M.</w:t>
      </w:r>
      <w:r w:rsidR="00E40052">
        <w:rPr>
          <w:rFonts w:ascii="Times New Roman" w:hAnsi="Times New Roman" w:cs="Times New Roman"/>
          <w:color w:val="222222"/>
          <w:lang w:val="en-US"/>
        </w:rPr>
        <w:t> </w:t>
      </w:r>
      <w:proofErr w:type="spellStart"/>
      <w:r w:rsidRPr="005F2665">
        <w:rPr>
          <w:rFonts w:ascii="Times New Roman" w:hAnsi="Times New Roman" w:cs="Times New Roman"/>
          <w:color w:val="222222"/>
          <w:lang w:val="en-US"/>
        </w:rPr>
        <w:t>B</w:t>
      </w:r>
      <w:r w:rsidR="009B096E">
        <w:rPr>
          <w:rFonts w:ascii="Times New Roman" w:hAnsi="Times New Roman" w:cs="Times New Roman"/>
          <w:color w:val="222222"/>
          <w:lang w:val="en-US"/>
        </w:rPr>
        <w:t>ą</w:t>
      </w:r>
      <w:r w:rsidRPr="005F2665">
        <w:rPr>
          <w:rFonts w:ascii="Times New Roman" w:hAnsi="Times New Roman" w:cs="Times New Roman"/>
          <w:color w:val="222222"/>
          <w:lang w:val="en-US"/>
        </w:rPr>
        <w:t>k</w:t>
      </w:r>
      <w:proofErr w:type="spellEnd"/>
      <w:r w:rsidRPr="005F2665">
        <w:rPr>
          <w:rFonts w:ascii="Times New Roman" w:hAnsi="Times New Roman" w:cs="Times New Roman"/>
          <w:color w:val="222222"/>
          <w:lang w:val="en-US"/>
        </w:rPr>
        <w:t xml:space="preserve"> and P.</w:t>
      </w:r>
      <w:r w:rsidR="00E40052">
        <w:rPr>
          <w:rFonts w:ascii="Times New Roman" w:hAnsi="Times New Roman" w:cs="Times New Roman"/>
          <w:color w:val="222222"/>
          <w:lang w:val="en-US"/>
        </w:rPr>
        <w:t> </w:t>
      </w:r>
      <w:proofErr w:type="spellStart"/>
      <w:r w:rsidRPr="005F2665">
        <w:rPr>
          <w:rFonts w:ascii="Times New Roman" w:hAnsi="Times New Roman" w:cs="Times New Roman"/>
          <w:color w:val="222222"/>
          <w:lang w:val="en-US"/>
        </w:rPr>
        <w:t>Kulawczuk</w:t>
      </w:r>
      <w:proofErr w:type="spellEnd"/>
      <w:r w:rsidRPr="005F2665">
        <w:rPr>
          <w:rFonts w:ascii="Times New Roman" w:hAnsi="Times New Roman" w:cs="Times New Roman"/>
          <w:color w:val="222222"/>
          <w:lang w:val="en-US"/>
        </w:rPr>
        <w:t xml:space="preserve">, which </w:t>
      </w:r>
      <w:r>
        <w:rPr>
          <w:rFonts w:ascii="Times New Roman" w:hAnsi="Times New Roman" w:cs="Times New Roman"/>
          <w:color w:val="222222"/>
          <w:lang w:val="en-US"/>
        </w:rPr>
        <w:t>presents</w:t>
      </w:r>
      <w:r w:rsidRPr="005F2665">
        <w:rPr>
          <w:rFonts w:ascii="Times New Roman" w:hAnsi="Times New Roman" w:cs="Times New Roman"/>
          <w:color w:val="222222"/>
          <w:lang w:val="en-US"/>
        </w:rPr>
        <w:t xml:space="preserve"> mutual expectations of Polish </w:t>
      </w:r>
      <w:r>
        <w:rPr>
          <w:rFonts w:ascii="Times New Roman" w:hAnsi="Times New Roman" w:cs="Times New Roman"/>
          <w:color w:val="222222"/>
          <w:lang w:val="en-US"/>
        </w:rPr>
        <w:t>firms</w:t>
      </w:r>
      <w:r w:rsidRPr="005F2665">
        <w:rPr>
          <w:rFonts w:ascii="Times New Roman" w:hAnsi="Times New Roman" w:cs="Times New Roman"/>
          <w:color w:val="222222"/>
          <w:lang w:val="en-US"/>
        </w:rPr>
        <w:t xml:space="preserve"> and </w:t>
      </w:r>
      <w:r>
        <w:rPr>
          <w:rFonts w:ascii="Times New Roman" w:hAnsi="Times New Roman" w:cs="Times New Roman"/>
          <w:color w:val="222222"/>
          <w:lang w:val="en-US"/>
        </w:rPr>
        <w:t>scientific</w:t>
      </w:r>
      <w:r w:rsidRPr="005F2665">
        <w:rPr>
          <w:rFonts w:ascii="Times New Roman" w:hAnsi="Times New Roman" w:cs="Times New Roman"/>
          <w:color w:val="222222"/>
          <w:lang w:val="en-US"/>
        </w:rPr>
        <w:t xml:space="preserve"> units based on </w:t>
      </w:r>
      <w:r>
        <w:rPr>
          <w:rFonts w:ascii="Times New Roman" w:hAnsi="Times New Roman" w:cs="Times New Roman"/>
          <w:color w:val="222222"/>
          <w:lang w:val="en-US"/>
        </w:rPr>
        <w:t xml:space="preserve">the </w:t>
      </w:r>
      <w:r w:rsidRPr="005F2665">
        <w:rPr>
          <w:rFonts w:ascii="Times New Roman" w:hAnsi="Times New Roman" w:cs="Times New Roman"/>
          <w:color w:val="222222"/>
          <w:lang w:val="en-US"/>
        </w:rPr>
        <w:t xml:space="preserve">interviews with 202 </w:t>
      </w:r>
      <w:r>
        <w:rPr>
          <w:rFonts w:ascii="Times New Roman" w:hAnsi="Times New Roman" w:cs="Times New Roman"/>
          <w:color w:val="222222"/>
          <w:lang w:val="en-US"/>
        </w:rPr>
        <w:t>firms</w:t>
      </w:r>
      <w:r w:rsidRPr="005F2665">
        <w:rPr>
          <w:rFonts w:ascii="Times New Roman" w:hAnsi="Times New Roman" w:cs="Times New Roman"/>
          <w:color w:val="222222"/>
          <w:lang w:val="en-US"/>
        </w:rPr>
        <w:t xml:space="preserve"> and 213 </w:t>
      </w:r>
      <w:r>
        <w:rPr>
          <w:rFonts w:ascii="Times New Roman" w:hAnsi="Times New Roman" w:cs="Times New Roman"/>
          <w:color w:val="222222"/>
          <w:lang w:val="en-US"/>
        </w:rPr>
        <w:t>researchers</w:t>
      </w:r>
      <w:r w:rsidRPr="005F2665">
        <w:rPr>
          <w:rFonts w:ascii="Times New Roman" w:hAnsi="Times New Roman" w:cs="Times New Roman"/>
          <w:color w:val="222222"/>
          <w:lang w:val="en-US"/>
        </w:rPr>
        <w:t>.</w:t>
      </w:r>
      <w:r w:rsidR="000312E1">
        <w:rPr>
          <w:rFonts w:ascii="Times New Roman" w:hAnsi="Times New Roman" w:cs="Times New Roman"/>
          <w:color w:val="222222"/>
          <w:lang w:val="en-US"/>
        </w:rPr>
        <w:t xml:space="preserve"> </w:t>
      </w:r>
    </w:p>
  </w:footnote>
  <w:footnote w:id="4">
    <w:p w:rsidR="00791972" w:rsidRPr="00E36C95" w:rsidRDefault="00791972" w:rsidP="001971B7">
      <w:pPr>
        <w:pStyle w:val="Tekstprzypisudolnego"/>
        <w:jc w:val="both"/>
        <w:rPr>
          <w:rFonts w:ascii="Times New Roman" w:hAnsi="Times New Roman" w:cs="Times New Roman"/>
          <w:lang w:val="en-US"/>
        </w:rPr>
      </w:pPr>
      <w:r w:rsidRPr="00E36C95">
        <w:rPr>
          <w:rStyle w:val="Odwoanieprzypisudolnego"/>
          <w:rFonts w:ascii="Times New Roman" w:hAnsi="Times New Roman" w:cs="Times New Roman"/>
        </w:rPr>
        <w:footnoteRef/>
      </w:r>
      <w:r w:rsidRPr="00E36C95">
        <w:rPr>
          <w:rFonts w:ascii="Times New Roman" w:hAnsi="Times New Roman" w:cs="Times New Roman"/>
          <w:lang w:val="en-US"/>
        </w:rPr>
        <w:t xml:space="preserve"> </w:t>
      </w:r>
      <w:r w:rsidRPr="005F2665">
        <w:rPr>
          <w:rFonts w:ascii="Times New Roman" w:hAnsi="Times New Roman" w:cs="Times New Roman"/>
          <w:color w:val="222222"/>
          <w:lang w:val="en-US"/>
        </w:rPr>
        <w:t xml:space="preserve">The importance and role of research and development branches of in industrial </w:t>
      </w:r>
      <w:r>
        <w:rPr>
          <w:rFonts w:ascii="Times New Roman" w:hAnsi="Times New Roman" w:cs="Times New Roman"/>
          <w:color w:val="222222"/>
          <w:lang w:val="en-US"/>
        </w:rPr>
        <w:t>firms</w:t>
      </w:r>
      <w:r w:rsidRPr="005F2665">
        <w:rPr>
          <w:rFonts w:ascii="Times New Roman" w:hAnsi="Times New Roman" w:cs="Times New Roman"/>
          <w:color w:val="222222"/>
          <w:lang w:val="en-US"/>
        </w:rPr>
        <w:t xml:space="preserve"> </w:t>
      </w:r>
      <w:r>
        <w:rPr>
          <w:rFonts w:ascii="Times New Roman" w:hAnsi="Times New Roman" w:cs="Times New Roman"/>
          <w:color w:val="222222"/>
          <w:lang w:val="en-US"/>
        </w:rPr>
        <w:t>was studied in detail by</w:t>
      </w:r>
      <w:r w:rsidRPr="005F2665">
        <w:rPr>
          <w:rFonts w:ascii="Times New Roman" w:hAnsi="Times New Roman" w:cs="Times New Roman"/>
          <w:color w:val="222222"/>
          <w:lang w:val="en-US"/>
        </w:rPr>
        <w:t xml:space="preserve"> Stanislaw Gomulka in [Gomulka, 1998, s.35-41]. The author draws attention to the fact that, after a period of growth of the relative importance of these branches in the second half of the twentieth century</w:t>
      </w:r>
      <w:r>
        <w:rPr>
          <w:rFonts w:ascii="Times New Roman" w:hAnsi="Times New Roman" w:cs="Times New Roman"/>
          <w:color w:val="222222"/>
          <w:lang w:val="en-US"/>
        </w:rPr>
        <w:t>,</w:t>
      </w:r>
      <w:r w:rsidRPr="005F2665">
        <w:rPr>
          <w:rFonts w:ascii="Times New Roman" w:hAnsi="Times New Roman" w:cs="Times New Roman"/>
          <w:color w:val="222222"/>
          <w:lang w:val="en-US"/>
        </w:rPr>
        <w:t xml:space="preserve"> </w:t>
      </w:r>
      <w:r>
        <w:rPr>
          <w:rFonts w:ascii="Times New Roman" w:hAnsi="Times New Roman" w:cs="Times New Roman"/>
          <w:color w:val="222222"/>
          <w:lang w:val="en-US"/>
        </w:rPr>
        <w:t>t</w:t>
      </w:r>
      <w:r w:rsidRPr="005F2665">
        <w:rPr>
          <w:rFonts w:ascii="Times New Roman" w:hAnsi="Times New Roman" w:cs="Times New Roman"/>
          <w:color w:val="222222"/>
          <w:lang w:val="en-US"/>
        </w:rPr>
        <w:t xml:space="preserve">heir importance measured by the percentage of employees </w:t>
      </w:r>
      <w:r>
        <w:rPr>
          <w:rFonts w:ascii="Times New Roman" w:hAnsi="Times New Roman" w:cs="Times New Roman"/>
          <w:color w:val="222222"/>
          <w:lang w:val="en-US"/>
        </w:rPr>
        <w:t xml:space="preserve">working in these branches </w:t>
      </w:r>
      <w:r w:rsidRPr="005F2665">
        <w:rPr>
          <w:rFonts w:ascii="Times New Roman" w:hAnsi="Times New Roman" w:cs="Times New Roman"/>
          <w:color w:val="222222"/>
          <w:lang w:val="en-US"/>
        </w:rPr>
        <w:t xml:space="preserve">in the total number of </w:t>
      </w:r>
      <w:r>
        <w:rPr>
          <w:rFonts w:ascii="Times New Roman" w:hAnsi="Times New Roman" w:cs="Times New Roman"/>
          <w:color w:val="222222"/>
          <w:lang w:val="en-US"/>
        </w:rPr>
        <w:t>employees</w:t>
      </w:r>
      <w:r w:rsidRPr="005F2665">
        <w:rPr>
          <w:rFonts w:ascii="Times New Roman" w:hAnsi="Times New Roman" w:cs="Times New Roman"/>
          <w:color w:val="222222"/>
          <w:lang w:val="en-US"/>
        </w:rPr>
        <w:t xml:space="preserve"> in the company </w:t>
      </w:r>
      <w:r>
        <w:rPr>
          <w:rFonts w:ascii="Times New Roman" w:hAnsi="Times New Roman" w:cs="Times New Roman"/>
          <w:color w:val="222222"/>
          <w:lang w:val="en-US"/>
        </w:rPr>
        <w:t>as well as</w:t>
      </w:r>
      <w:r w:rsidRPr="005F2665">
        <w:rPr>
          <w:rFonts w:ascii="Times New Roman" w:hAnsi="Times New Roman" w:cs="Times New Roman"/>
          <w:color w:val="222222"/>
          <w:lang w:val="en-US"/>
        </w:rPr>
        <w:t xml:space="preserve"> the value of proper</w:t>
      </w:r>
      <w:r>
        <w:rPr>
          <w:rFonts w:ascii="Times New Roman" w:hAnsi="Times New Roman" w:cs="Times New Roman"/>
          <w:color w:val="222222"/>
          <w:lang w:val="en-US"/>
        </w:rPr>
        <w:t>ty</w:t>
      </w:r>
      <w:r w:rsidRPr="005F2665">
        <w:rPr>
          <w:rFonts w:ascii="Times New Roman" w:hAnsi="Times New Roman" w:cs="Times New Roman"/>
          <w:color w:val="222222"/>
          <w:lang w:val="en-US"/>
        </w:rPr>
        <w:t xml:space="preserve"> </w:t>
      </w:r>
      <w:r>
        <w:rPr>
          <w:rFonts w:ascii="Times New Roman" w:hAnsi="Times New Roman" w:cs="Times New Roman"/>
          <w:color w:val="222222"/>
          <w:lang w:val="en-US"/>
        </w:rPr>
        <w:t xml:space="preserve">in these branches </w:t>
      </w:r>
      <w:r w:rsidRPr="005F2665">
        <w:rPr>
          <w:rFonts w:ascii="Times New Roman" w:hAnsi="Times New Roman" w:cs="Times New Roman"/>
          <w:color w:val="222222"/>
          <w:lang w:val="en-US"/>
        </w:rPr>
        <w:t xml:space="preserve">in the total </w:t>
      </w:r>
      <w:r>
        <w:rPr>
          <w:rFonts w:ascii="Times New Roman" w:hAnsi="Times New Roman" w:cs="Times New Roman"/>
          <w:color w:val="222222"/>
          <w:lang w:val="en-US"/>
        </w:rPr>
        <w:t>value</w:t>
      </w:r>
      <w:r w:rsidRPr="005F2665">
        <w:rPr>
          <w:rFonts w:ascii="Times New Roman" w:hAnsi="Times New Roman" w:cs="Times New Roman"/>
          <w:color w:val="222222"/>
          <w:lang w:val="en-US"/>
        </w:rPr>
        <w:t xml:space="preserve"> </w:t>
      </w:r>
      <w:r>
        <w:rPr>
          <w:rFonts w:ascii="Times New Roman" w:hAnsi="Times New Roman" w:cs="Times New Roman"/>
          <w:color w:val="222222"/>
          <w:lang w:val="en-US"/>
        </w:rPr>
        <w:t>of property in</w:t>
      </w:r>
      <w:r w:rsidRPr="005F2665">
        <w:rPr>
          <w:rFonts w:ascii="Times New Roman" w:hAnsi="Times New Roman" w:cs="Times New Roman"/>
          <w:color w:val="222222"/>
          <w:lang w:val="en-US"/>
        </w:rPr>
        <w:t xml:space="preserve"> the company </w:t>
      </w:r>
      <w:r>
        <w:rPr>
          <w:rFonts w:ascii="Times New Roman" w:hAnsi="Times New Roman" w:cs="Times New Roman"/>
          <w:color w:val="222222"/>
          <w:lang w:val="en-US"/>
        </w:rPr>
        <w:t xml:space="preserve">has </w:t>
      </w:r>
      <w:r w:rsidRPr="005F2665">
        <w:rPr>
          <w:rFonts w:ascii="Times New Roman" w:hAnsi="Times New Roman" w:cs="Times New Roman"/>
          <w:color w:val="222222"/>
          <w:lang w:val="en-US"/>
        </w:rPr>
        <w:t>began to decline.</w:t>
      </w:r>
    </w:p>
  </w:footnote>
  <w:footnote w:id="5">
    <w:p w:rsidR="00791972" w:rsidRPr="0069199C" w:rsidRDefault="00791972" w:rsidP="001971B7">
      <w:pPr>
        <w:pStyle w:val="Tekstprzypisudolnego"/>
        <w:jc w:val="both"/>
        <w:rPr>
          <w:rFonts w:ascii="Times New Roman" w:hAnsi="Times New Roman" w:cs="Times New Roman"/>
          <w:lang w:val="en-US"/>
        </w:rPr>
      </w:pPr>
      <w:r w:rsidRPr="0069199C">
        <w:rPr>
          <w:rStyle w:val="Odwoanieprzypisudolnego"/>
          <w:rFonts w:ascii="Times New Roman" w:hAnsi="Times New Roman" w:cs="Times New Roman"/>
        </w:rPr>
        <w:footnoteRef/>
      </w:r>
      <w:r w:rsidRPr="0069199C">
        <w:rPr>
          <w:rFonts w:ascii="Times New Roman" w:hAnsi="Times New Roman" w:cs="Times New Roman"/>
          <w:lang w:val="en-US"/>
        </w:rPr>
        <w:t xml:space="preserve"> </w:t>
      </w:r>
      <w:r w:rsidRPr="005F2665">
        <w:rPr>
          <w:rFonts w:ascii="Times New Roman" w:hAnsi="Times New Roman" w:cs="Times New Roman"/>
          <w:color w:val="222222"/>
          <w:lang w:val="en-US"/>
        </w:rPr>
        <w:t xml:space="preserve">In the literature it is assumed that in the history of modern universities </w:t>
      </w:r>
      <w:r>
        <w:rPr>
          <w:rFonts w:ascii="Times New Roman" w:hAnsi="Times New Roman" w:cs="Times New Roman"/>
          <w:color w:val="222222"/>
          <w:lang w:val="en-US"/>
        </w:rPr>
        <w:t xml:space="preserve">modern </w:t>
      </w:r>
      <w:r w:rsidRPr="005F2665">
        <w:rPr>
          <w:rFonts w:ascii="Times New Roman" w:hAnsi="Times New Roman" w:cs="Times New Roman"/>
          <w:color w:val="222222"/>
          <w:lang w:val="en-US"/>
        </w:rPr>
        <w:t xml:space="preserve">university (third generation) was preceded by a </w:t>
      </w:r>
      <w:r>
        <w:rPr>
          <w:rFonts w:ascii="Times New Roman" w:hAnsi="Times New Roman" w:cs="Times New Roman"/>
          <w:color w:val="222222"/>
          <w:lang w:val="en-US"/>
        </w:rPr>
        <w:t>so called Humboldt’s university</w:t>
      </w:r>
      <w:r w:rsidRPr="005F2665">
        <w:rPr>
          <w:rFonts w:ascii="Times New Roman" w:hAnsi="Times New Roman" w:cs="Times New Roman"/>
          <w:color w:val="222222"/>
          <w:lang w:val="en-US"/>
        </w:rPr>
        <w:t xml:space="preserve"> (second generation) and </w:t>
      </w:r>
      <w:r>
        <w:rPr>
          <w:rFonts w:ascii="Times New Roman" w:hAnsi="Times New Roman" w:cs="Times New Roman"/>
          <w:color w:val="222222"/>
          <w:lang w:val="en-US"/>
        </w:rPr>
        <w:t xml:space="preserve">before that by </w:t>
      </w:r>
      <w:r w:rsidRPr="005F2665">
        <w:rPr>
          <w:rFonts w:ascii="Times New Roman" w:hAnsi="Times New Roman" w:cs="Times New Roman"/>
          <w:color w:val="222222"/>
          <w:lang w:val="en-US"/>
        </w:rPr>
        <w:t>medieval university (first generation).</w:t>
      </w:r>
    </w:p>
  </w:footnote>
  <w:footnote w:id="6">
    <w:p w:rsidR="00791972" w:rsidRPr="0069199C" w:rsidRDefault="00791972" w:rsidP="001971B7">
      <w:pPr>
        <w:pStyle w:val="Tekstprzypisudolnego"/>
        <w:jc w:val="both"/>
        <w:rPr>
          <w:rFonts w:ascii="Times New Roman" w:hAnsi="Times New Roman" w:cs="Times New Roman"/>
          <w:lang w:val="en-US"/>
        </w:rPr>
      </w:pPr>
      <w:r w:rsidRPr="0069199C">
        <w:rPr>
          <w:rStyle w:val="Odwoanieprzypisudolnego"/>
          <w:rFonts w:ascii="Times New Roman" w:hAnsi="Times New Roman" w:cs="Times New Roman"/>
        </w:rPr>
        <w:footnoteRef/>
      </w:r>
      <w:r w:rsidRPr="0069199C">
        <w:rPr>
          <w:rFonts w:ascii="Times New Roman" w:hAnsi="Times New Roman" w:cs="Times New Roman"/>
          <w:lang w:val="en-US"/>
        </w:rPr>
        <w:t xml:space="preserve"> </w:t>
      </w:r>
      <w:r>
        <w:rPr>
          <w:rFonts w:ascii="Times New Roman" w:hAnsi="Times New Roman" w:cs="Times New Roman"/>
          <w:color w:val="222222"/>
          <w:lang w:val="en-US"/>
        </w:rPr>
        <w:t>There</w:t>
      </w:r>
      <w:r w:rsidRPr="005F2665">
        <w:rPr>
          <w:rFonts w:ascii="Times New Roman" w:hAnsi="Times New Roman" w:cs="Times New Roman"/>
          <w:color w:val="222222"/>
          <w:lang w:val="en-US"/>
        </w:rPr>
        <w:t xml:space="preserve"> are sometimes </w:t>
      </w:r>
      <w:r>
        <w:rPr>
          <w:rFonts w:ascii="Times New Roman" w:hAnsi="Times New Roman" w:cs="Times New Roman"/>
          <w:color w:val="222222"/>
          <w:lang w:val="en-US"/>
        </w:rPr>
        <w:t xml:space="preserve">concerns raised </w:t>
      </w:r>
      <w:r w:rsidRPr="005F2665">
        <w:rPr>
          <w:rFonts w:ascii="Times New Roman" w:hAnsi="Times New Roman" w:cs="Times New Roman"/>
          <w:color w:val="222222"/>
          <w:lang w:val="en-US"/>
        </w:rPr>
        <w:t xml:space="preserve">that the third function of the university </w:t>
      </w:r>
      <w:r>
        <w:rPr>
          <w:rFonts w:ascii="Times New Roman" w:hAnsi="Times New Roman" w:cs="Times New Roman"/>
          <w:color w:val="222222"/>
          <w:lang w:val="en-US"/>
        </w:rPr>
        <w:t>makes it vulnerable</w:t>
      </w:r>
      <w:r w:rsidRPr="005F2665">
        <w:rPr>
          <w:rFonts w:ascii="Times New Roman" w:hAnsi="Times New Roman" w:cs="Times New Roman"/>
          <w:color w:val="222222"/>
          <w:lang w:val="en-US"/>
        </w:rPr>
        <w:t xml:space="preserve"> to the</w:t>
      </w:r>
      <w:r>
        <w:rPr>
          <w:rFonts w:ascii="Times New Roman" w:hAnsi="Times New Roman" w:cs="Times New Roman"/>
          <w:color w:val="222222"/>
          <w:lang w:val="en-US"/>
        </w:rPr>
        <w:t xml:space="preserve"> corporate</w:t>
      </w:r>
      <w:r w:rsidRPr="005F2665">
        <w:rPr>
          <w:rFonts w:ascii="Times New Roman" w:hAnsi="Times New Roman" w:cs="Times New Roman"/>
          <w:color w:val="222222"/>
          <w:lang w:val="en-US"/>
        </w:rPr>
        <w:t xml:space="preserve"> regime, which threatens the loss of some features</w:t>
      </w:r>
      <w:r>
        <w:rPr>
          <w:rFonts w:ascii="Times New Roman" w:hAnsi="Times New Roman" w:cs="Times New Roman"/>
          <w:color w:val="222222"/>
          <w:lang w:val="en-US"/>
        </w:rPr>
        <w:t xml:space="preserve"> of universities</w:t>
      </w:r>
      <w:r w:rsidRPr="005F2665">
        <w:rPr>
          <w:rFonts w:ascii="Times New Roman" w:hAnsi="Times New Roman" w:cs="Times New Roman"/>
          <w:color w:val="222222"/>
          <w:lang w:val="en-US"/>
        </w:rPr>
        <w:t xml:space="preserve">, such as the freedom to choose the subject and the mode of scientific research necessary for the effective implementation of the first two functions of </w:t>
      </w:r>
      <w:r>
        <w:rPr>
          <w:rFonts w:ascii="Times New Roman" w:hAnsi="Times New Roman" w:cs="Times New Roman"/>
          <w:color w:val="222222"/>
          <w:lang w:val="en-US"/>
        </w:rPr>
        <w:t>universities</w:t>
      </w:r>
      <w:r w:rsidRPr="005F2665">
        <w:rPr>
          <w:rFonts w:ascii="Times New Roman" w:hAnsi="Times New Roman" w:cs="Times New Roman"/>
          <w:color w:val="222222"/>
          <w:lang w:val="en-US"/>
        </w:rPr>
        <w:t xml:space="preserve"> and thus may </w:t>
      </w:r>
      <w:r>
        <w:rPr>
          <w:rFonts w:ascii="Times New Roman" w:hAnsi="Times New Roman" w:cs="Times New Roman"/>
          <w:color w:val="222222"/>
          <w:lang w:val="en-US"/>
        </w:rPr>
        <w:t xml:space="preserve">lead to the </w:t>
      </w:r>
      <w:r w:rsidRPr="005F2665">
        <w:rPr>
          <w:rFonts w:ascii="Times New Roman" w:hAnsi="Times New Roman" w:cs="Times New Roman"/>
          <w:color w:val="222222"/>
          <w:lang w:val="en-US"/>
        </w:rPr>
        <w:t>los</w:t>
      </w:r>
      <w:r>
        <w:rPr>
          <w:rFonts w:ascii="Times New Roman" w:hAnsi="Times New Roman" w:cs="Times New Roman"/>
          <w:color w:val="222222"/>
          <w:lang w:val="en-US"/>
        </w:rPr>
        <w:t>s</w:t>
      </w:r>
      <w:r w:rsidRPr="005F2665">
        <w:rPr>
          <w:rFonts w:ascii="Times New Roman" w:hAnsi="Times New Roman" w:cs="Times New Roman"/>
          <w:color w:val="222222"/>
          <w:lang w:val="en-US"/>
        </w:rPr>
        <w:t xml:space="preserve"> </w:t>
      </w:r>
      <w:r>
        <w:rPr>
          <w:rFonts w:ascii="Times New Roman" w:hAnsi="Times New Roman" w:cs="Times New Roman"/>
          <w:color w:val="222222"/>
          <w:lang w:val="en-US"/>
        </w:rPr>
        <w:t xml:space="preserve">of their </w:t>
      </w:r>
      <w:r w:rsidRPr="005F2665">
        <w:rPr>
          <w:rFonts w:ascii="Times New Roman" w:hAnsi="Times New Roman" w:cs="Times New Roman"/>
          <w:color w:val="222222"/>
          <w:lang w:val="en-US"/>
        </w:rPr>
        <w:t xml:space="preserve">identity </w:t>
      </w:r>
      <w:r>
        <w:rPr>
          <w:rFonts w:ascii="Times New Roman" w:hAnsi="Times New Roman" w:cs="Times New Roman"/>
          <w:color w:val="222222"/>
          <w:lang w:val="en-US"/>
        </w:rPr>
        <w:t>[</w:t>
      </w:r>
      <w:proofErr w:type="spellStart"/>
      <w:r w:rsidRPr="005F2665">
        <w:rPr>
          <w:rFonts w:ascii="Times New Roman" w:hAnsi="Times New Roman" w:cs="Times New Roman"/>
          <w:color w:val="222222"/>
          <w:lang w:val="en-US"/>
        </w:rPr>
        <w:t>Sztompka</w:t>
      </w:r>
      <w:proofErr w:type="spellEnd"/>
      <w:r w:rsidRPr="005F2665">
        <w:rPr>
          <w:rFonts w:ascii="Times New Roman" w:hAnsi="Times New Roman" w:cs="Times New Roman"/>
          <w:color w:val="222222"/>
          <w:lang w:val="en-US"/>
        </w:rPr>
        <w:t xml:space="preserve">, 2014]. </w:t>
      </w:r>
      <w:r>
        <w:rPr>
          <w:rFonts w:ascii="Times New Roman" w:hAnsi="Times New Roman" w:cs="Times New Roman"/>
          <w:color w:val="222222"/>
          <w:lang w:val="en-US"/>
        </w:rPr>
        <w:t>Here I do</w:t>
      </w:r>
      <w:r w:rsidRPr="005F2665">
        <w:rPr>
          <w:rFonts w:ascii="Times New Roman" w:hAnsi="Times New Roman" w:cs="Times New Roman"/>
          <w:color w:val="222222"/>
          <w:lang w:val="en-US"/>
        </w:rPr>
        <w:t>n</w:t>
      </w:r>
      <w:r>
        <w:rPr>
          <w:rFonts w:ascii="Times New Roman" w:hAnsi="Times New Roman" w:cs="Times New Roman"/>
          <w:color w:val="222222"/>
          <w:lang w:val="en-US"/>
        </w:rPr>
        <w:t>’</w:t>
      </w:r>
      <w:r w:rsidRPr="005F2665">
        <w:rPr>
          <w:rFonts w:ascii="Times New Roman" w:hAnsi="Times New Roman" w:cs="Times New Roman"/>
          <w:color w:val="222222"/>
          <w:lang w:val="en-US"/>
        </w:rPr>
        <w:t xml:space="preserve">t </w:t>
      </w:r>
      <w:r>
        <w:rPr>
          <w:rFonts w:ascii="Times New Roman" w:hAnsi="Times New Roman" w:cs="Times New Roman"/>
          <w:color w:val="222222"/>
          <w:lang w:val="en-US"/>
        </w:rPr>
        <w:t>assess</w:t>
      </w:r>
      <w:r w:rsidRPr="005F2665">
        <w:rPr>
          <w:rFonts w:ascii="Times New Roman" w:hAnsi="Times New Roman" w:cs="Times New Roman"/>
          <w:color w:val="222222"/>
          <w:lang w:val="en-US"/>
        </w:rPr>
        <w:t xml:space="preserve"> as to whether the features </w:t>
      </w:r>
      <w:r>
        <w:rPr>
          <w:rFonts w:ascii="Times New Roman" w:hAnsi="Times New Roman" w:cs="Times New Roman"/>
          <w:color w:val="222222"/>
          <w:lang w:val="en-US"/>
        </w:rPr>
        <w:t xml:space="preserve">of the </w:t>
      </w:r>
      <w:r w:rsidRPr="005F2665">
        <w:rPr>
          <w:rFonts w:ascii="Times New Roman" w:hAnsi="Times New Roman" w:cs="Times New Roman"/>
          <w:color w:val="222222"/>
          <w:lang w:val="en-US"/>
        </w:rPr>
        <w:t xml:space="preserve">new model </w:t>
      </w:r>
      <w:r>
        <w:rPr>
          <w:rFonts w:ascii="Times New Roman" w:hAnsi="Times New Roman" w:cs="Times New Roman"/>
          <w:color w:val="222222"/>
          <w:lang w:val="en-US"/>
        </w:rPr>
        <w:t xml:space="preserve">of </w:t>
      </w:r>
      <w:r w:rsidRPr="005F2665">
        <w:rPr>
          <w:rFonts w:ascii="Times New Roman" w:hAnsi="Times New Roman" w:cs="Times New Roman"/>
          <w:color w:val="222222"/>
          <w:lang w:val="en-US"/>
        </w:rPr>
        <w:t xml:space="preserve">university </w:t>
      </w:r>
      <w:r>
        <w:rPr>
          <w:rFonts w:ascii="Times New Roman" w:hAnsi="Times New Roman" w:cs="Times New Roman"/>
          <w:color w:val="222222"/>
          <w:lang w:val="en-US"/>
        </w:rPr>
        <w:t>are</w:t>
      </w:r>
      <w:r w:rsidRPr="005F2665">
        <w:rPr>
          <w:rFonts w:ascii="Times New Roman" w:hAnsi="Times New Roman" w:cs="Times New Roman"/>
          <w:color w:val="222222"/>
          <w:lang w:val="en-US"/>
        </w:rPr>
        <w:t xml:space="preserve"> good or bad for its traditional functions. I </w:t>
      </w:r>
      <w:r>
        <w:rPr>
          <w:rFonts w:ascii="Times New Roman" w:hAnsi="Times New Roman" w:cs="Times New Roman"/>
          <w:color w:val="222222"/>
          <w:lang w:val="en-US"/>
        </w:rPr>
        <w:t xml:space="preserve">only </w:t>
      </w:r>
      <w:r w:rsidRPr="005F2665">
        <w:rPr>
          <w:rFonts w:ascii="Times New Roman" w:hAnsi="Times New Roman" w:cs="Times New Roman"/>
          <w:color w:val="222222"/>
          <w:lang w:val="en-US"/>
        </w:rPr>
        <w:t xml:space="preserve">note </w:t>
      </w:r>
      <w:r>
        <w:rPr>
          <w:rFonts w:ascii="Times New Roman" w:hAnsi="Times New Roman" w:cs="Times New Roman"/>
          <w:color w:val="222222"/>
          <w:lang w:val="en-US"/>
        </w:rPr>
        <w:t>some</w:t>
      </w:r>
      <w:r w:rsidRPr="005F2665">
        <w:rPr>
          <w:rFonts w:ascii="Times New Roman" w:hAnsi="Times New Roman" w:cs="Times New Roman"/>
          <w:color w:val="222222"/>
          <w:lang w:val="en-US"/>
        </w:rPr>
        <w:t xml:space="preserve"> trends </w:t>
      </w:r>
      <w:r>
        <w:rPr>
          <w:rFonts w:ascii="Times New Roman" w:hAnsi="Times New Roman" w:cs="Times New Roman"/>
          <w:color w:val="222222"/>
          <w:lang w:val="en-US"/>
        </w:rPr>
        <w:t xml:space="preserve">in the </w:t>
      </w:r>
      <w:r w:rsidRPr="005F2665">
        <w:rPr>
          <w:rFonts w:ascii="Times New Roman" w:hAnsi="Times New Roman" w:cs="Times New Roman"/>
          <w:color w:val="222222"/>
          <w:lang w:val="en-US"/>
        </w:rPr>
        <w:t>roles of current and emerging participants in the economy.</w:t>
      </w:r>
    </w:p>
  </w:footnote>
  <w:footnote w:id="7">
    <w:p w:rsidR="00791972" w:rsidRPr="0069199C" w:rsidRDefault="00791972" w:rsidP="001971B7">
      <w:pPr>
        <w:pStyle w:val="Tekstprzypisudolnego"/>
        <w:jc w:val="both"/>
        <w:rPr>
          <w:rFonts w:ascii="Times New Roman" w:hAnsi="Times New Roman" w:cs="Times New Roman"/>
          <w:lang w:val="en-US"/>
        </w:rPr>
      </w:pPr>
      <w:r w:rsidRPr="0069199C">
        <w:rPr>
          <w:rStyle w:val="Odwoanieprzypisudolnego"/>
          <w:rFonts w:ascii="Times New Roman" w:hAnsi="Times New Roman" w:cs="Times New Roman"/>
        </w:rPr>
        <w:footnoteRef/>
      </w:r>
      <w:r w:rsidRPr="0069199C">
        <w:rPr>
          <w:rFonts w:ascii="Times New Roman" w:hAnsi="Times New Roman" w:cs="Times New Roman"/>
          <w:lang w:val="en-US"/>
        </w:rPr>
        <w:t xml:space="preserve"> </w:t>
      </w:r>
      <w:r w:rsidRPr="005F2665">
        <w:rPr>
          <w:rFonts w:ascii="Times New Roman" w:hAnsi="Times New Roman" w:cs="Times New Roman"/>
          <w:color w:val="222222"/>
          <w:lang w:val="en-US"/>
        </w:rPr>
        <w:t>These</w:t>
      </w:r>
      <w:r>
        <w:rPr>
          <w:rFonts w:ascii="Times New Roman" w:hAnsi="Times New Roman" w:cs="Times New Roman"/>
          <w:color w:val="222222"/>
          <w:lang w:val="en-US"/>
        </w:rPr>
        <w:t xml:space="preserve"> studies were conducted in 2015</w:t>
      </w:r>
      <w:r w:rsidRPr="005F2665">
        <w:rPr>
          <w:rFonts w:ascii="Times New Roman" w:hAnsi="Times New Roman" w:cs="Times New Roman"/>
          <w:color w:val="222222"/>
          <w:lang w:val="en-US"/>
        </w:rPr>
        <w:t xml:space="preserve"> </w:t>
      </w:r>
      <w:r>
        <w:rPr>
          <w:rFonts w:ascii="Times New Roman" w:hAnsi="Times New Roman" w:cs="Times New Roman"/>
          <w:color w:val="222222"/>
          <w:lang w:val="en-US"/>
        </w:rPr>
        <w:t>b</w:t>
      </w:r>
      <w:r w:rsidRPr="005F2665">
        <w:rPr>
          <w:rFonts w:ascii="Times New Roman" w:hAnsi="Times New Roman" w:cs="Times New Roman"/>
          <w:color w:val="222222"/>
          <w:lang w:val="en-US"/>
        </w:rPr>
        <w:t xml:space="preserve">y Institute of Economic Sciences within the framework of the project entitled "The paradigm of development and the effectiveness of pro-innovation structural aid from the EU", under which </w:t>
      </w:r>
      <w:r>
        <w:rPr>
          <w:rFonts w:ascii="Times New Roman" w:hAnsi="Times New Roman" w:cs="Times New Roman"/>
          <w:color w:val="222222"/>
          <w:lang w:val="en-US"/>
        </w:rPr>
        <w:t>the</w:t>
      </w:r>
      <w:r w:rsidRPr="005F2665">
        <w:rPr>
          <w:rFonts w:ascii="Times New Roman" w:hAnsi="Times New Roman" w:cs="Times New Roman"/>
          <w:color w:val="222222"/>
          <w:lang w:val="en-US"/>
        </w:rPr>
        <w:t xml:space="preserve"> book </w:t>
      </w:r>
      <w:r>
        <w:rPr>
          <w:rFonts w:ascii="Times New Roman" w:hAnsi="Times New Roman" w:cs="Times New Roman"/>
          <w:color w:val="222222"/>
          <w:lang w:val="en-US"/>
        </w:rPr>
        <w:t xml:space="preserve">mentioned at the beginning of this paper </w:t>
      </w:r>
      <w:r w:rsidRPr="005F2665">
        <w:rPr>
          <w:rFonts w:ascii="Times New Roman" w:hAnsi="Times New Roman" w:cs="Times New Roman"/>
          <w:color w:val="222222"/>
          <w:lang w:val="en-US"/>
        </w:rPr>
        <w:t>"Innovation of the Polish economy in the tr</w:t>
      </w:r>
      <w:r>
        <w:rPr>
          <w:rFonts w:ascii="Times New Roman" w:hAnsi="Times New Roman" w:cs="Times New Roman"/>
          <w:color w:val="222222"/>
          <w:lang w:val="en-US"/>
        </w:rPr>
        <w:t>ansitional phase of development</w:t>
      </w:r>
      <w:r w:rsidRPr="005F2665">
        <w:rPr>
          <w:rFonts w:ascii="Times New Roman" w:hAnsi="Times New Roman" w:cs="Times New Roman"/>
          <w:color w:val="222222"/>
          <w:lang w:val="en-US"/>
        </w:rPr>
        <w:t>"</w:t>
      </w:r>
      <w:r>
        <w:rPr>
          <w:rFonts w:ascii="Times New Roman" w:hAnsi="Times New Roman" w:cs="Times New Roman"/>
          <w:color w:val="222222"/>
          <w:lang w:val="en-US"/>
        </w:rPr>
        <w:t xml:space="preserve"> has been prepared.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15F9"/>
    <w:multiLevelType w:val="hybridMultilevel"/>
    <w:tmpl w:val="3A9C0600"/>
    <w:lvl w:ilvl="0" w:tplc="B60C7126">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37500A"/>
    <w:multiLevelType w:val="hybridMultilevel"/>
    <w:tmpl w:val="95D812C6"/>
    <w:lvl w:ilvl="0" w:tplc="7A9C383A">
      <w:start w:val="1"/>
      <w:numFmt w:val="decimal"/>
      <w:lvlText w:val="%1."/>
      <w:lvlJc w:val="left"/>
      <w:pPr>
        <w:ind w:left="0" w:hanging="360"/>
      </w:pPr>
      <w:rPr>
        <w:rFonts w:ascii="Times New Roman" w:eastAsia="Courier New"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5FD587B"/>
    <w:multiLevelType w:val="hybridMultilevel"/>
    <w:tmpl w:val="62EEB272"/>
    <w:lvl w:ilvl="0" w:tplc="3ADEB154">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72A70"/>
    <w:rsid w:val="00025D7C"/>
    <w:rsid w:val="000312E1"/>
    <w:rsid w:val="0003278A"/>
    <w:rsid w:val="0007728A"/>
    <w:rsid w:val="000814CD"/>
    <w:rsid w:val="000C322D"/>
    <w:rsid w:val="000E37DB"/>
    <w:rsid w:val="000E7557"/>
    <w:rsid w:val="00100270"/>
    <w:rsid w:val="00121058"/>
    <w:rsid w:val="00123741"/>
    <w:rsid w:val="00137DF1"/>
    <w:rsid w:val="00155B44"/>
    <w:rsid w:val="0016282A"/>
    <w:rsid w:val="00185300"/>
    <w:rsid w:val="001971B7"/>
    <w:rsid w:val="001C2065"/>
    <w:rsid w:val="001C3D61"/>
    <w:rsid w:val="001C48C9"/>
    <w:rsid w:val="001C7444"/>
    <w:rsid w:val="001C7A15"/>
    <w:rsid w:val="001D1F92"/>
    <w:rsid w:val="001D48C2"/>
    <w:rsid w:val="001E2029"/>
    <w:rsid w:val="001F2A81"/>
    <w:rsid w:val="001F3F41"/>
    <w:rsid w:val="001F79EA"/>
    <w:rsid w:val="002209AF"/>
    <w:rsid w:val="002427D3"/>
    <w:rsid w:val="0025465C"/>
    <w:rsid w:val="002908CD"/>
    <w:rsid w:val="00290F6A"/>
    <w:rsid w:val="0029543F"/>
    <w:rsid w:val="0029726C"/>
    <w:rsid w:val="002A2A02"/>
    <w:rsid w:val="002C1924"/>
    <w:rsid w:val="002D17B1"/>
    <w:rsid w:val="00311B6F"/>
    <w:rsid w:val="00314B70"/>
    <w:rsid w:val="00315395"/>
    <w:rsid w:val="003307DE"/>
    <w:rsid w:val="00330F49"/>
    <w:rsid w:val="00372A70"/>
    <w:rsid w:val="003D5E51"/>
    <w:rsid w:val="00415278"/>
    <w:rsid w:val="00462483"/>
    <w:rsid w:val="00504AA4"/>
    <w:rsid w:val="005311E2"/>
    <w:rsid w:val="0053674C"/>
    <w:rsid w:val="0053774E"/>
    <w:rsid w:val="005447D4"/>
    <w:rsid w:val="00561FC4"/>
    <w:rsid w:val="005C50C6"/>
    <w:rsid w:val="005F2665"/>
    <w:rsid w:val="00607A02"/>
    <w:rsid w:val="0069199C"/>
    <w:rsid w:val="006B0564"/>
    <w:rsid w:val="00703169"/>
    <w:rsid w:val="00703D3C"/>
    <w:rsid w:val="00711E1E"/>
    <w:rsid w:val="007258B2"/>
    <w:rsid w:val="0074430F"/>
    <w:rsid w:val="00755395"/>
    <w:rsid w:val="007712FC"/>
    <w:rsid w:val="00773380"/>
    <w:rsid w:val="007753DF"/>
    <w:rsid w:val="007774F2"/>
    <w:rsid w:val="00785FA0"/>
    <w:rsid w:val="00791972"/>
    <w:rsid w:val="007B00CB"/>
    <w:rsid w:val="007D238D"/>
    <w:rsid w:val="007E0283"/>
    <w:rsid w:val="008105B7"/>
    <w:rsid w:val="00815B53"/>
    <w:rsid w:val="008255BE"/>
    <w:rsid w:val="00850481"/>
    <w:rsid w:val="00860DB7"/>
    <w:rsid w:val="008865EF"/>
    <w:rsid w:val="00891EE0"/>
    <w:rsid w:val="008924C0"/>
    <w:rsid w:val="008933B8"/>
    <w:rsid w:val="008B2FB0"/>
    <w:rsid w:val="008C3208"/>
    <w:rsid w:val="008D46E5"/>
    <w:rsid w:val="008D5CD5"/>
    <w:rsid w:val="00901BC5"/>
    <w:rsid w:val="009411FF"/>
    <w:rsid w:val="009A67BA"/>
    <w:rsid w:val="009B096E"/>
    <w:rsid w:val="009B2460"/>
    <w:rsid w:val="009B3E27"/>
    <w:rsid w:val="009D0D6F"/>
    <w:rsid w:val="009D4080"/>
    <w:rsid w:val="00A26ED7"/>
    <w:rsid w:val="00A27EAD"/>
    <w:rsid w:val="00A814FA"/>
    <w:rsid w:val="00AB3C2C"/>
    <w:rsid w:val="00AD66CE"/>
    <w:rsid w:val="00B10D54"/>
    <w:rsid w:val="00B44A82"/>
    <w:rsid w:val="00B45FBD"/>
    <w:rsid w:val="00B4710E"/>
    <w:rsid w:val="00B828E7"/>
    <w:rsid w:val="00B82FE1"/>
    <w:rsid w:val="00B95735"/>
    <w:rsid w:val="00B97928"/>
    <w:rsid w:val="00BB7077"/>
    <w:rsid w:val="00BC5C2A"/>
    <w:rsid w:val="00BE45CF"/>
    <w:rsid w:val="00BE7094"/>
    <w:rsid w:val="00BF1BD9"/>
    <w:rsid w:val="00C11AA3"/>
    <w:rsid w:val="00C51EAF"/>
    <w:rsid w:val="00C74FD0"/>
    <w:rsid w:val="00C76B2D"/>
    <w:rsid w:val="00C94961"/>
    <w:rsid w:val="00CB32F3"/>
    <w:rsid w:val="00CC5BBA"/>
    <w:rsid w:val="00D14FAF"/>
    <w:rsid w:val="00D303D0"/>
    <w:rsid w:val="00D34D54"/>
    <w:rsid w:val="00D36819"/>
    <w:rsid w:val="00D37351"/>
    <w:rsid w:val="00D83947"/>
    <w:rsid w:val="00D8572C"/>
    <w:rsid w:val="00D86A2D"/>
    <w:rsid w:val="00D95EAD"/>
    <w:rsid w:val="00DA35F5"/>
    <w:rsid w:val="00DB70CC"/>
    <w:rsid w:val="00DD45C5"/>
    <w:rsid w:val="00E066C2"/>
    <w:rsid w:val="00E24916"/>
    <w:rsid w:val="00E34956"/>
    <w:rsid w:val="00E36C95"/>
    <w:rsid w:val="00E37694"/>
    <w:rsid w:val="00E40052"/>
    <w:rsid w:val="00E85EB6"/>
    <w:rsid w:val="00EB692F"/>
    <w:rsid w:val="00EC70B6"/>
    <w:rsid w:val="00ED296B"/>
    <w:rsid w:val="00EF0EFA"/>
    <w:rsid w:val="00F02602"/>
    <w:rsid w:val="00F45454"/>
    <w:rsid w:val="00F64354"/>
    <w:rsid w:val="00F71D26"/>
    <w:rsid w:val="00FA3EB5"/>
    <w:rsid w:val="00FC6579"/>
    <w:rsid w:val="00FE79FF"/>
    <w:rsid w:val="00FF61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8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21">
    <w:name w:val="Tekst treści (2)1"/>
    <w:basedOn w:val="Normalny"/>
    <w:rsid w:val="008B2FB0"/>
    <w:pPr>
      <w:widowControl w:val="0"/>
      <w:shd w:val="clear" w:color="auto" w:fill="FFFFFF"/>
      <w:spacing w:after="0" w:line="413" w:lineRule="exact"/>
      <w:jc w:val="both"/>
    </w:pPr>
    <w:rPr>
      <w:rFonts w:ascii="Courier New" w:eastAsia="Courier New" w:hAnsi="Courier New" w:cs="Courier New"/>
      <w:color w:val="000000"/>
      <w:sz w:val="24"/>
      <w:szCs w:val="24"/>
      <w:lang w:eastAsia="pl-PL"/>
    </w:rPr>
  </w:style>
  <w:style w:type="character" w:customStyle="1" w:styleId="Teksttreci2">
    <w:name w:val="Tekst treści (2)"/>
    <w:basedOn w:val="Domylnaczcionkaakapitu"/>
    <w:rsid w:val="008B2FB0"/>
    <w:rPr>
      <w:rFonts w:ascii="Courier New" w:eastAsia="Courier New" w:hAnsi="Courier New" w:cs="Courier New" w:hint="default"/>
      <w:color w:val="262626"/>
      <w:spacing w:val="0"/>
      <w:w w:val="100"/>
      <w:position w:val="0"/>
      <w:sz w:val="24"/>
      <w:szCs w:val="24"/>
      <w:lang w:val="pl-PL" w:eastAsia="pl-PL" w:bidi="ar-SA"/>
    </w:rPr>
  </w:style>
  <w:style w:type="table" w:styleId="Tabela-Siatka">
    <w:name w:val="Table Grid"/>
    <w:basedOn w:val="Standardowy"/>
    <w:uiPriority w:val="59"/>
    <w:rsid w:val="00D8394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36C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6C95"/>
    <w:rPr>
      <w:sz w:val="20"/>
      <w:szCs w:val="20"/>
    </w:rPr>
  </w:style>
  <w:style w:type="character" w:styleId="Odwoanieprzypisudolnego">
    <w:name w:val="footnote reference"/>
    <w:basedOn w:val="Domylnaczcionkaakapitu"/>
    <w:uiPriority w:val="99"/>
    <w:semiHidden/>
    <w:unhideWhenUsed/>
    <w:rsid w:val="00E36C95"/>
    <w:rPr>
      <w:vertAlign w:val="superscript"/>
    </w:rPr>
  </w:style>
  <w:style w:type="character" w:customStyle="1" w:styleId="shorttext">
    <w:name w:val="short_text"/>
    <w:basedOn w:val="Domylnaczcionkaakapitu"/>
    <w:rsid w:val="0069199C"/>
  </w:style>
  <w:style w:type="paragraph" w:styleId="Akapitzlist">
    <w:name w:val="List Paragraph"/>
    <w:basedOn w:val="Normalny"/>
    <w:uiPriority w:val="34"/>
    <w:qFormat/>
    <w:rsid w:val="00744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C8F2-2704-41DB-BB03-09180022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4769</Words>
  <Characters>28616</Characters>
  <Application>Microsoft Office Word</Application>
  <DocSecurity>0</DocSecurity>
  <Lines>238</Lines>
  <Paragraphs>66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33319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Użytkownik</cp:lastModifiedBy>
  <cp:revision>3</cp:revision>
  <dcterms:created xsi:type="dcterms:W3CDTF">2016-09-27T13:23:00Z</dcterms:created>
  <dcterms:modified xsi:type="dcterms:W3CDTF">2016-09-27T18:34:00Z</dcterms:modified>
</cp:coreProperties>
</file>